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EBFD" w14:textId="77777777" w:rsidR="00000000" w:rsidRDefault="002E46D8">
      <w:pPr>
        <w:autoSpaceDE w:val="0"/>
        <w:autoSpaceDN w:val="0"/>
        <w:adjustRightInd w:val="0"/>
        <w:jc w:val="right"/>
      </w:pPr>
      <w:r>
        <w:t>Az Élet Igéje – 2010. október</w:t>
      </w:r>
    </w:p>
    <w:p w14:paraId="25690BD3" w14:textId="77777777" w:rsidR="00000000" w:rsidRDefault="002E46D8">
      <w:pPr>
        <w:autoSpaceDE w:val="0"/>
        <w:autoSpaceDN w:val="0"/>
        <w:adjustRightInd w:val="0"/>
      </w:pPr>
      <w:r>
        <w:rPr>
          <w:b/>
          <w:bCs/>
          <w:i/>
          <w:iCs/>
        </w:rPr>
        <w:t>„Szeresd embertársadat, mint saját magadat.”</w:t>
      </w:r>
      <w:r>
        <w:t xml:space="preserve"> </w:t>
      </w:r>
      <w:r>
        <w:rPr>
          <w:b/>
          <w:bCs/>
        </w:rPr>
        <w:t>(Mt 22,39)</w:t>
      </w:r>
      <w:r>
        <w:rPr>
          <w:rStyle w:val="Lbjegyzet-hivatkozs"/>
          <w:b/>
          <w:bCs/>
        </w:rPr>
        <w:footnoteReference w:id="1"/>
      </w:r>
    </w:p>
    <w:p w14:paraId="49F758FF" w14:textId="77777777" w:rsidR="00000000" w:rsidRDefault="002E46D8">
      <w:pPr>
        <w:autoSpaceDE w:val="0"/>
        <w:autoSpaceDN w:val="0"/>
        <w:adjustRightInd w:val="0"/>
      </w:pPr>
    </w:p>
    <w:p w14:paraId="311E0315" w14:textId="77777777" w:rsidR="00000000" w:rsidRDefault="002E46D8">
      <w:pPr>
        <w:autoSpaceDE w:val="0"/>
        <w:autoSpaceDN w:val="0"/>
        <w:adjustRightInd w:val="0"/>
        <w:ind w:firstLine="426"/>
        <w:jc w:val="both"/>
      </w:pPr>
      <w:r>
        <w:t>Ezt az igét már az Ószövetsé</w:t>
      </w:r>
      <w:r>
        <w:t>gben is megtaláljuk.</w:t>
      </w:r>
      <w:r>
        <w:rPr>
          <w:rStyle w:val="Lbjegyzet-hivatkozs"/>
        </w:rPr>
        <w:footnoteReference w:id="2"/>
      </w:r>
    </w:p>
    <w:p w14:paraId="67690B4D" w14:textId="77777777" w:rsidR="00000000" w:rsidRDefault="002E46D8">
      <w:pPr>
        <w:autoSpaceDE w:val="0"/>
        <w:autoSpaceDN w:val="0"/>
        <w:adjustRightInd w:val="0"/>
        <w:ind w:firstLine="426"/>
        <w:jc w:val="both"/>
      </w:pPr>
      <w:r>
        <w:t xml:space="preserve">Jézus egy kérdésre felel ezzel a mondattal. Válasza a próféták és Izrael tanítóinak hagyományaival teljes összhangban áll, ők ugyanis a Tóra, a Bibliában megfogalmazott isteni tanítás alapját keresték. Hillel rabbi, Jézus </w:t>
      </w:r>
      <w:r>
        <w:t>egyik kortársa ezt mondta: „Ne tedd felebarátodnak azt, ami gyűlöletes számodra: ebben áll az egész törvény. A többi mind ennek a magyarázata.”</w:t>
      </w:r>
      <w:r>
        <w:rPr>
          <w:rStyle w:val="Lbjegyzet-hivatkozs"/>
        </w:rPr>
        <w:footnoteReference w:id="3"/>
      </w:r>
    </w:p>
    <w:p w14:paraId="43E37E89" w14:textId="77777777" w:rsidR="00000000" w:rsidRDefault="002E46D8">
      <w:pPr>
        <w:autoSpaceDE w:val="0"/>
        <w:autoSpaceDN w:val="0"/>
        <w:adjustRightInd w:val="0"/>
        <w:ind w:firstLine="426"/>
        <w:jc w:val="both"/>
      </w:pPr>
      <w:r>
        <w:t>A zsidó tanítók szerint a felebarát szeretete az Isten iránti szeretetből fak</w:t>
      </w:r>
      <w:r>
        <w:t>ad, aki saját képmására és hasonlatosságára teremtette az embert. Nem szerethetjük tehát Istent anélkül, hogy ne szeretnénk a teremtményét. Ez az igazi gyökere a testvér iránti szeretetnek, s ez az, ami „a törvényben általános érvényű alapelv.”</w:t>
      </w:r>
      <w:r>
        <w:rPr>
          <w:rStyle w:val="Lbjegyzet-hivatkozs"/>
        </w:rPr>
        <w:footnoteReference w:id="4"/>
      </w:r>
    </w:p>
    <w:p w14:paraId="097A2763" w14:textId="77777777" w:rsidR="00000000" w:rsidRDefault="002E46D8">
      <w:pPr>
        <w:autoSpaceDE w:val="0"/>
        <w:autoSpaceDN w:val="0"/>
        <w:adjustRightInd w:val="0"/>
        <w:ind w:firstLine="426"/>
        <w:jc w:val="both"/>
      </w:pPr>
      <w:r>
        <w:t>Jézus megerősíti ezt, és hozzáfűzi, hogy a felebaráti szeretet parancsa hasonló az első, a legfőbb parancshoz, vagyis hogy szeressük Istent teljes szívünkből, teljes lelkünkből és teljes elménkből</w:t>
      </w:r>
      <w:r>
        <w:t>. A hasonlóságot hangsúlyozva Jézus végérvényesen eggyé forrasztja ezt a két parancsot, s ugyanígy tesz az egész keresztény hagyomány is, amint az János apostol tömör megfogalmazásából kiderül: „Mert aki nem szereti testvérét, akit lát, nem szeretheti az I</w:t>
      </w:r>
      <w:r>
        <w:t>stent sem, akit nem lát.”</w:t>
      </w:r>
      <w:r>
        <w:rPr>
          <w:rStyle w:val="Lbjegyzet-hivatkozs"/>
        </w:rPr>
        <w:footnoteReference w:id="5"/>
      </w:r>
    </w:p>
    <w:p w14:paraId="2E45BDBC" w14:textId="77777777" w:rsidR="00000000" w:rsidRDefault="002E46D8">
      <w:pPr>
        <w:autoSpaceDE w:val="0"/>
        <w:autoSpaceDN w:val="0"/>
        <w:adjustRightInd w:val="0"/>
        <w:ind w:firstLine="720"/>
      </w:pPr>
    </w:p>
    <w:p w14:paraId="448C94B0" w14:textId="77777777" w:rsidR="00000000" w:rsidRDefault="002E46D8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„Szeresd embertársadat, mint saját magadat.”</w:t>
      </w:r>
    </w:p>
    <w:p w14:paraId="6030F109" w14:textId="77777777" w:rsidR="00000000" w:rsidRDefault="002E46D8">
      <w:pPr>
        <w:autoSpaceDE w:val="0"/>
        <w:autoSpaceDN w:val="0"/>
        <w:adjustRightInd w:val="0"/>
        <w:ind w:firstLine="720"/>
      </w:pPr>
    </w:p>
    <w:p w14:paraId="509BE2F3" w14:textId="77777777" w:rsidR="00000000" w:rsidRDefault="002E46D8">
      <w:pPr>
        <w:autoSpaceDE w:val="0"/>
        <w:autoSpaceDN w:val="0"/>
        <w:adjustRightInd w:val="0"/>
        <w:ind w:firstLine="426"/>
        <w:jc w:val="both"/>
      </w:pPr>
      <w:r>
        <w:t>Az evangélium világosan megmondja, hogy minden létező ember – legyen férfi vagy nő, barát vagy ellenség – a felebarátunk, akit tisztelnünk, becsülnünk, méltányolnunk kell.</w:t>
      </w:r>
      <w:r>
        <w:t xml:space="preserve"> Az embertárs iránti szeretet egyszerre egyetemes és személyes. Átöleli az egész emberiséget, ugyanakkor konkrét: a mellettünk élők szeretetében ölt testet.</w:t>
      </w:r>
    </w:p>
    <w:p w14:paraId="075E67B6" w14:textId="77777777" w:rsidR="00000000" w:rsidRDefault="002E46D8">
      <w:pPr>
        <w:autoSpaceDE w:val="0"/>
        <w:autoSpaceDN w:val="0"/>
        <w:adjustRightInd w:val="0"/>
        <w:ind w:firstLine="426"/>
        <w:jc w:val="both"/>
      </w:pPr>
      <w:r>
        <w:t xml:space="preserve">De ki adhat nekünk olyan nagy szívet, ki támaszthat bennünk akkora jó szándékot, hogy közelállónak </w:t>
      </w:r>
      <w:r>
        <w:t>– a felebarátunknak – érezzük azokat is, akik nagyon távol vannak tőlünk? Ki az, aki segít legyőzni önszeretetünket, olyannyira, hogy képesek legyünk saját magunkat látni a másikban? Csak Isten ajándéka lehet, sőt Isten szeretete, és ez „a nekünk ajándékoz</w:t>
      </w:r>
      <w:r>
        <w:t>ott Szentlélekkel kiáradt szívünkbe.”</w:t>
      </w:r>
      <w:r>
        <w:rPr>
          <w:rStyle w:val="Lbjegyzet-hivatkozs"/>
        </w:rPr>
        <w:footnoteReference w:id="6"/>
      </w:r>
    </w:p>
    <w:p w14:paraId="4BBD6604" w14:textId="77777777" w:rsidR="00000000" w:rsidRDefault="002E46D8">
      <w:pPr>
        <w:autoSpaceDE w:val="0"/>
        <w:autoSpaceDN w:val="0"/>
        <w:adjustRightInd w:val="0"/>
        <w:ind w:firstLine="426"/>
        <w:jc w:val="both"/>
      </w:pPr>
      <w:r>
        <w:t>Nem hétköznapi szeretet, nem is egyszerű barátság vagy puszta emberszeretet, hanem az a szeretet, ami a keresztséggel kezd szívünkbe áradni: maga Isten, a Szentháromság élete, és ebben a szeretetben mi is ré</w:t>
      </w:r>
      <w:r>
        <w:t>szesedhetünk.</w:t>
      </w:r>
    </w:p>
    <w:p w14:paraId="3BFF8A6F" w14:textId="77777777" w:rsidR="00000000" w:rsidRDefault="002E46D8">
      <w:pPr>
        <w:autoSpaceDE w:val="0"/>
        <w:autoSpaceDN w:val="0"/>
        <w:adjustRightInd w:val="0"/>
        <w:ind w:firstLine="426"/>
        <w:jc w:val="both"/>
      </w:pPr>
      <w:r>
        <w:t>Egyszóval: a szeretet a minden. Ahhoz azonban, hogy jól élhessük, ismernünk kell a tulajdonságait, ahogy az evangélium és a Szentírás elénk tárja. Alapvető vonásait a következőkben foglalhatjuk össze:</w:t>
      </w:r>
    </w:p>
    <w:p w14:paraId="556E9C24" w14:textId="77777777" w:rsidR="00000000" w:rsidRDefault="002E46D8">
      <w:pPr>
        <w:autoSpaceDE w:val="0"/>
        <w:autoSpaceDN w:val="0"/>
        <w:adjustRightInd w:val="0"/>
        <w:ind w:firstLine="426"/>
        <w:jc w:val="both"/>
      </w:pPr>
      <w:r>
        <w:t>Jézus, aki mindenkiért meghalt, és minden</w:t>
      </w:r>
      <w:r>
        <w:t>kit szeretett, először is arra tanít minket, hogy az igazi szeretet mindenkire irányul. Nem olyan, mint amit mi élünk sokszor; nem egyszerű emberi megnyilvánulás csupán, amely a családra, a barátokra, a szomszédokra terjed ki… Az igazi szeretet, amit Jézus</w:t>
      </w:r>
      <w:r>
        <w:t xml:space="preserve"> kér, nem tűri, hogy különbséget tegyünk az emberek között: számára nem létezik rokonszenves vagy ellenszenves, szép vagy csúnya, felnőtt vagy gyerek; nem nézi, hogy ki honfitárs és ki idegen, ki tartozik az én egyházamhoz és ki másikhoz, a vallási különbs</w:t>
      </w:r>
      <w:r>
        <w:t>égeket sem veszi figyelembe. Ez a szeretet mindenkit szeret. Tegyünk így mi is: szeressünk mindenkit!</w:t>
      </w:r>
    </w:p>
    <w:p w14:paraId="0F68E66D" w14:textId="77777777" w:rsidR="00000000" w:rsidRDefault="002E46D8">
      <w:pPr>
        <w:autoSpaceDE w:val="0"/>
        <w:autoSpaceDN w:val="0"/>
        <w:adjustRightInd w:val="0"/>
        <w:ind w:firstLine="426"/>
        <w:jc w:val="both"/>
      </w:pPr>
      <w:r>
        <w:lastRenderedPageBreak/>
        <w:t>Az igazi szeretet másik jellemzője, hogy elsőként szeret. Nem várja, hogy szeressék, mint az emberi szeretet esetében szokásos: azt szeretjük általában, a</w:t>
      </w:r>
      <w:r>
        <w:t>ki bennünket szeret. Nem! Az igazi szeretet kezdeményez, amint az Atya tette: amikor még bűnösök voltunk, vagyis nem szerettünk, elküldte Fiát a megmentésünkre.</w:t>
      </w:r>
    </w:p>
    <w:p w14:paraId="465C92CD" w14:textId="77777777" w:rsidR="00000000" w:rsidRDefault="002E46D8">
      <w:pPr>
        <w:autoSpaceDE w:val="0"/>
        <w:autoSpaceDN w:val="0"/>
        <w:adjustRightInd w:val="0"/>
        <w:ind w:firstLine="426"/>
        <w:jc w:val="both"/>
      </w:pPr>
      <w:r>
        <w:t>Mindenkit szeretni tehát, és elsőként szeretni.</w:t>
      </w:r>
    </w:p>
    <w:p w14:paraId="6878ACF2" w14:textId="77777777" w:rsidR="00000000" w:rsidRDefault="002E46D8">
      <w:pPr>
        <w:autoSpaceDE w:val="0"/>
        <w:autoSpaceDN w:val="0"/>
        <w:adjustRightInd w:val="0"/>
        <w:ind w:firstLine="426"/>
        <w:jc w:val="both"/>
      </w:pPr>
      <w:r>
        <w:t>Az igazi szeretet továbbá Jézust látja minden f</w:t>
      </w:r>
      <w:r>
        <w:t>elebarátban: – „Nekem tetted”</w:t>
      </w:r>
      <w:r>
        <w:rPr>
          <w:rStyle w:val="Lbjegyzet-hivatkozs"/>
        </w:rPr>
        <w:footnoteReference w:id="7"/>
      </w:r>
      <w:r>
        <w:t xml:space="preserve"> – mondja majd Jézus az utolsó ítéletkor. És ez vonatkozik a jóra, amit teszünk, de sajnos a rosszra is.</w:t>
      </w:r>
    </w:p>
    <w:p w14:paraId="788F9E05" w14:textId="77777777" w:rsidR="00000000" w:rsidRDefault="002E46D8">
      <w:pPr>
        <w:autoSpaceDE w:val="0"/>
        <w:autoSpaceDN w:val="0"/>
        <w:adjustRightInd w:val="0"/>
        <w:ind w:firstLine="426"/>
        <w:jc w:val="both"/>
      </w:pPr>
      <w:r>
        <w:t>Az igazi szeretet a barátját és az ellenségét is szereti: jót tesz vele, imádkozik érte.</w:t>
      </w:r>
    </w:p>
    <w:p w14:paraId="38AE2B6A" w14:textId="77777777" w:rsidR="00000000" w:rsidRDefault="002E46D8">
      <w:pPr>
        <w:autoSpaceDE w:val="0"/>
        <w:autoSpaceDN w:val="0"/>
        <w:adjustRightInd w:val="0"/>
        <w:ind w:firstLine="426"/>
        <w:jc w:val="both"/>
      </w:pPr>
      <w:r>
        <w:t>Jézus azt is akar</w:t>
      </w:r>
      <w:r>
        <w:t>ja, hogy a szeretet, amit a földre hozott, kölcsönössé váljék; hogy az emberek szeressék egymást, egészen odáig, amíg el nem jutnak az egységre.</w:t>
      </w:r>
    </w:p>
    <w:p w14:paraId="0CC45641" w14:textId="77777777" w:rsidR="00000000" w:rsidRDefault="002E46D8">
      <w:pPr>
        <w:autoSpaceDE w:val="0"/>
        <w:autoSpaceDN w:val="0"/>
        <w:adjustRightInd w:val="0"/>
        <w:ind w:firstLine="426"/>
        <w:jc w:val="both"/>
      </w:pPr>
      <w:r>
        <w:t>A szeretet e tulajdonságai jobban megértetik velünk az e havi igét, és segítenek mélyebben megélni.</w:t>
      </w:r>
    </w:p>
    <w:p w14:paraId="632DBFCC" w14:textId="77777777" w:rsidR="00000000" w:rsidRDefault="002E46D8">
      <w:pPr>
        <w:autoSpaceDE w:val="0"/>
        <w:autoSpaceDN w:val="0"/>
        <w:adjustRightInd w:val="0"/>
        <w:ind w:firstLine="720"/>
      </w:pPr>
    </w:p>
    <w:p w14:paraId="6D23DA2F" w14:textId="77777777" w:rsidR="00000000" w:rsidRDefault="002E46D8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„Szeresd e</w:t>
      </w:r>
      <w:r>
        <w:rPr>
          <w:b/>
          <w:bCs/>
          <w:i/>
          <w:iCs/>
        </w:rPr>
        <w:t>mbertársadat, mint saját magadat.”</w:t>
      </w:r>
    </w:p>
    <w:p w14:paraId="13763E8E" w14:textId="77777777" w:rsidR="00000000" w:rsidRDefault="002E46D8">
      <w:pPr>
        <w:autoSpaceDE w:val="0"/>
        <w:autoSpaceDN w:val="0"/>
        <w:adjustRightInd w:val="0"/>
        <w:ind w:firstLine="720"/>
      </w:pPr>
    </w:p>
    <w:p w14:paraId="3A4A7C44" w14:textId="77777777" w:rsidR="00000000" w:rsidRDefault="002E46D8">
      <w:pPr>
        <w:autoSpaceDE w:val="0"/>
        <w:autoSpaceDN w:val="0"/>
        <w:adjustRightInd w:val="0"/>
        <w:ind w:firstLine="426"/>
        <w:jc w:val="both"/>
      </w:pPr>
      <w:r>
        <w:t>Igen, az igazi szeretet úgy szereti a másikat, mint saját magát. És ez szó szerint értendő: valóban önmagunkat kell látnunk a másikban, és azt tenni neki, amit magunknak tennénk. Az igazi szeretet tud szenvedni a szenved</w:t>
      </w:r>
      <w:r>
        <w:t>ővel, és örülni az örvendezővel; kész a másik terheit hordozni, és – mint Pál mondja – képes eggyé válni azzal, akit szeret. Tehát nem csupán érzelmekben, szép szavakban fejeződik ki, hanem valódi tettekben.</w:t>
      </w:r>
    </w:p>
    <w:p w14:paraId="568E1CC3" w14:textId="77777777" w:rsidR="00000000" w:rsidRDefault="002E46D8">
      <w:pPr>
        <w:autoSpaceDE w:val="0"/>
        <w:autoSpaceDN w:val="0"/>
        <w:adjustRightInd w:val="0"/>
        <w:ind w:firstLine="426"/>
        <w:jc w:val="both"/>
      </w:pPr>
      <w:r>
        <w:t>Aki más hitet vall, az is törekszik megélni az ú</w:t>
      </w:r>
      <w:r>
        <w:t>gynevezett „aranyszabályt”, melyet minden vallásban megtalálunk. Ez azt kéri, hogy úgy bánjunk másokkal, ahogy szeretnénk, ha velünk bánnának. Gandhi nagyon egyszerűen és kifejezően így fogalmazza meg a lényegét: „Nem tehetek rosszat neked anélkül, hogy ma</w:t>
      </w:r>
      <w:r>
        <w:t>gamat meg ne sebezném.”</w:t>
      </w:r>
    </w:p>
    <w:p w14:paraId="24F23970" w14:textId="77777777" w:rsidR="00000000" w:rsidRDefault="002E46D8">
      <w:pPr>
        <w:autoSpaceDE w:val="0"/>
        <w:autoSpaceDN w:val="0"/>
        <w:adjustRightInd w:val="0"/>
        <w:ind w:firstLine="426"/>
        <w:jc w:val="both"/>
      </w:pPr>
      <w:r>
        <w:t>Ez a hónap jó alkalom lesz hát arra, hogy nagyító alá vegyük szeretetünket a felebarát iránt, akinek oly sok arca van: hol szomszédunkban vagy iskolatársunkban, hol barátunkban vagy legközelebbi rokonunkban ismerhetünk rá. De feleba</w:t>
      </w:r>
      <w:r>
        <w:t>rátunk egy-egy arcát fedezhetjük fel a háborúban élő emberekben, a természeti katasztrófa sújtotta területek lakosaiban, értesülünk az ő szenvedéseikről is a televízióból. Azelőtt nem ismertük őket, és nagyon távol voltak tőlünk, de immár közel vannak, fel</w:t>
      </w:r>
      <w:r>
        <w:t>ebarátaink lettek ők is.</w:t>
      </w:r>
    </w:p>
    <w:p w14:paraId="7B9233EF" w14:textId="77777777" w:rsidR="00000000" w:rsidRDefault="002E46D8">
      <w:pPr>
        <w:autoSpaceDE w:val="0"/>
        <w:autoSpaceDN w:val="0"/>
        <w:adjustRightInd w:val="0"/>
        <w:ind w:firstLine="426"/>
        <w:jc w:val="both"/>
      </w:pPr>
      <w:r>
        <w:t>A szeretet alkalomról alkalomra meg fogja súgni, hogy mit tegyünk, és fokozatosan ki fogja tágítani szívünket Jézus szívének a méretére.</w:t>
      </w:r>
    </w:p>
    <w:p w14:paraId="32DF4525" w14:textId="77777777" w:rsidR="00000000" w:rsidRDefault="002E46D8">
      <w:pPr>
        <w:autoSpaceDE w:val="0"/>
        <w:autoSpaceDN w:val="0"/>
        <w:adjustRightInd w:val="0"/>
        <w:jc w:val="right"/>
      </w:pPr>
      <w:r>
        <w:t>Chiara Lubich</w:t>
      </w:r>
    </w:p>
    <w:sectPr w:rsidR="00000000">
      <w:type w:val="continuous"/>
      <w:pgSz w:w="11909" w:h="16834"/>
      <w:pgMar w:top="1417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1724D" w14:textId="77777777" w:rsidR="00000000" w:rsidRDefault="002E46D8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14:paraId="2FDF66B7" w14:textId="77777777" w:rsidR="00000000" w:rsidRDefault="002E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C76E1" w14:textId="77777777" w:rsidR="00000000" w:rsidRDefault="002E46D8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14:paraId="623BE287" w14:textId="77777777" w:rsidR="00000000" w:rsidRDefault="002E46D8">
      <w:r>
        <w:continuationSeparator/>
      </w:r>
    </w:p>
  </w:footnote>
  <w:footnote w:id="1">
    <w:p w14:paraId="64E6CD92" w14:textId="77777777" w:rsidR="00000000" w:rsidRDefault="002E46D8">
      <w:pPr>
        <w:pStyle w:val="Lbjegyzetszveg"/>
      </w:pPr>
      <w:r>
        <w:rPr>
          <w:rStyle w:val="Lbjegyzet-hivatkozs"/>
        </w:rPr>
        <w:footnoteRef/>
      </w:r>
      <w:r>
        <w:t xml:space="preserve"> Az Élet Igéje, 1999. október. Megjelent: </w:t>
      </w:r>
      <w:r>
        <w:rPr>
          <w:i/>
          <w:iCs/>
        </w:rPr>
        <w:t xml:space="preserve">Új Város, </w:t>
      </w:r>
      <w:r>
        <w:t>1999. 10. szám</w:t>
      </w:r>
    </w:p>
  </w:footnote>
  <w:footnote w:id="2">
    <w:p w14:paraId="05693BC0" w14:textId="77777777" w:rsidR="00000000" w:rsidRDefault="002E46D8">
      <w:pPr>
        <w:pStyle w:val="Lbjegyzetszveg"/>
      </w:pPr>
      <w:r>
        <w:rPr>
          <w:rStyle w:val="Lbjegyzet-hivatkozs"/>
        </w:rPr>
        <w:footnoteRef/>
      </w:r>
      <w:r>
        <w:t xml:space="preserve"> Lev 19,18</w:t>
      </w:r>
    </w:p>
  </w:footnote>
  <w:footnote w:id="3">
    <w:p w14:paraId="3125E2D5" w14:textId="77777777" w:rsidR="00000000" w:rsidRDefault="002E46D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i/>
          <w:iCs/>
          <w:sz w:val="18"/>
          <w:szCs w:val="18"/>
        </w:rPr>
        <w:t>Talmud Babilonese Shabbat</w:t>
      </w:r>
      <w:r>
        <w:rPr>
          <w:sz w:val="18"/>
          <w:szCs w:val="18"/>
        </w:rPr>
        <w:t>, 31a.</w:t>
      </w:r>
    </w:p>
  </w:footnote>
  <w:footnote w:id="4">
    <w:p w14:paraId="157BD40E" w14:textId="77777777" w:rsidR="00000000" w:rsidRDefault="002E46D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sz w:val="18"/>
          <w:szCs w:val="18"/>
        </w:rPr>
        <w:t>Rabbi Aki</w:t>
      </w:r>
      <w:r>
        <w:rPr>
          <w:sz w:val="18"/>
          <w:szCs w:val="18"/>
        </w:rPr>
        <w:t xml:space="preserve">ba, cit. in </w:t>
      </w:r>
      <w:r>
        <w:rPr>
          <w:i/>
          <w:iCs/>
          <w:sz w:val="18"/>
          <w:szCs w:val="18"/>
        </w:rPr>
        <w:t>Sifra, commentario rabbinico</w:t>
      </w:r>
      <w:r>
        <w:rPr>
          <w:sz w:val="18"/>
          <w:szCs w:val="18"/>
        </w:rPr>
        <w:t xml:space="preserve"> a Lv 19,18.</w:t>
      </w:r>
    </w:p>
  </w:footnote>
  <w:footnote w:id="5">
    <w:p w14:paraId="4A82EC49" w14:textId="77777777" w:rsidR="00000000" w:rsidRDefault="002E46D8">
      <w:pPr>
        <w:pStyle w:val="Lbjegyzetszveg"/>
      </w:pPr>
      <w:r>
        <w:rPr>
          <w:rStyle w:val="Lbjegyzet-hivatkozs"/>
        </w:rPr>
        <w:footnoteRef/>
      </w:r>
      <w:r>
        <w:t xml:space="preserve"> 1Jn 4,20</w:t>
      </w:r>
    </w:p>
  </w:footnote>
  <w:footnote w:id="6">
    <w:p w14:paraId="1BAF8623" w14:textId="77777777" w:rsidR="00000000" w:rsidRDefault="002E46D8">
      <w:pPr>
        <w:pStyle w:val="Lbjegyzetszveg"/>
      </w:pPr>
      <w:r>
        <w:rPr>
          <w:rStyle w:val="Lbjegyzet-hivatkozs"/>
        </w:rPr>
        <w:footnoteRef/>
      </w:r>
      <w:r>
        <w:t xml:space="preserve"> Róm 5,5</w:t>
      </w:r>
    </w:p>
  </w:footnote>
  <w:footnote w:id="7">
    <w:p w14:paraId="37B9A97C" w14:textId="77777777" w:rsidR="00000000" w:rsidRDefault="002E46D8">
      <w:pPr>
        <w:pStyle w:val="Lbjegyzetszveg"/>
      </w:pPr>
      <w:r>
        <w:rPr>
          <w:rStyle w:val="Lbjegyzet-hivatkozs"/>
        </w:rPr>
        <w:footnoteRef/>
      </w:r>
      <w:r>
        <w:t xml:space="preserve"> vö. Mt 25,40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E46D8"/>
    <w:rsid w:val="002E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D7DB3"/>
  <w14:defaultImageDpi w14:val="0"/>
  <w15:docId w15:val="{96719467-0F97-4B98-8132-F35C6B41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Élet Igéje – 2010</dc:title>
  <dc:subject/>
  <dc:creator>myUser</dc:creator>
  <cp:keywords/>
  <dc:description/>
  <cp:lastModifiedBy>Sándor Bodnár</cp:lastModifiedBy>
  <cp:revision>2</cp:revision>
  <dcterms:created xsi:type="dcterms:W3CDTF">2021-06-23T12:29:00Z</dcterms:created>
  <dcterms:modified xsi:type="dcterms:W3CDTF">2021-06-23T12:29:00Z</dcterms:modified>
</cp:coreProperties>
</file>