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BD71" w14:textId="77777777" w:rsidR="00000000" w:rsidRDefault="00562547">
      <w:pPr>
        <w:shd w:val="clear" w:color="auto" w:fill="FFFFFF"/>
        <w:ind w:firstLine="720"/>
        <w:jc w:val="right"/>
        <w:rPr>
          <w:rFonts w:ascii="Times New Roman" w:hAnsi="Times New Roman" w:cs="Times New Roman"/>
        </w:rPr>
      </w:pPr>
      <w:r>
        <w:rPr>
          <w:rFonts w:ascii="Times New Roman" w:hAnsi="Times New Roman" w:cs="Times New Roman"/>
        </w:rPr>
        <w:t>Az Élet Igéje 2009. július</w:t>
      </w:r>
    </w:p>
    <w:p w14:paraId="5FC8496D" w14:textId="77777777" w:rsidR="00000000" w:rsidRDefault="00562547">
      <w:pPr>
        <w:shd w:val="clear" w:color="auto" w:fill="FFFFFF"/>
        <w:ind w:firstLine="440"/>
        <w:jc w:val="both"/>
        <w:rPr>
          <w:rFonts w:ascii="Times New Roman" w:hAnsi="Times New Roman" w:cs="Times New Roman"/>
          <w:i/>
          <w:iCs/>
        </w:rPr>
      </w:pPr>
    </w:p>
    <w:p w14:paraId="21B5CF57" w14:textId="77777777" w:rsidR="00000000" w:rsidRDefault="00562547">
      <w:pPr>
        <w:pStyle w:val="Szvegtrzsbehzssal3"/>
        <w:ind w:firstLine="440"/>
        <w:rPr>
          <w:rFonts w:ascii="Times New Roman" w:hAnsi="Times New Roman" w:cs="Times New Roman"/>
          <w:b/>
          <w:bCs/>
        </w:rPr>
      </w:pPr>
      <w:r>
        <w:rPr>
          <w:rFonts w:ascii="Times New Roman" w:hAnsi="Times New Roman" w:cs="Times New Roman"/>
          <w:b/>
          <w:bCs/>
          <w:i/>
          <w:iCs/>
        </w:rPr>
        <w:t>„Adjátok el, amitek van, adjátok oda a rászorulóknak. Készítsetek magatoknak kimeríthetetlen erszé</w:t>
      </w:r>
      <w:r>
        <w:rPr>
          <w:rFonts w:ascii="Times New Roman" w:hAnsi="Times New Roman" w:cs="Times New Roman"/>
          <w:b/>
          <w:bCs/>
          <w:i/>
          <w:iCs/>
        </w:rPr>
        <w:t>nyt, elfogyhatatlan kincset a mennyben, ahol nem fér hozzá tolvaj, és nem rágja szét a moly.”</w:t>
      </w:r>
      <w:r>
        <w:rPr>
          <w:rFonts w:ascii="Times New Roman" w:hAnsi="Times New Roman" w:cs="Times New Roman"/>
          <w:b/>
          <w:bCs/>
        </w:rPr>
        <w:t xml:space="preserve"> (Lk 12,33)</w:t>
      </w:r>
      <w:r>
        <w:rPr>
          <w:rStyle w:val="Lbjegyzet-hivatkozs"/>
        </w:rPr>
        <w:t xml:space="preserve"> </w:t>
      </w:r>
      <w:r>
        <w:rPr>
          <w:rStyle w:val="Lbjegyzet-hivatkozs"/>
        </w:rPr>
        <w:footnoteReference w:id="1"/>
      </w:r>
    </w:p>
    <w:p w14:paraId="56DFEFEE" w14:textId="77777777" w:rsidR="00000000" w:rsidRDefault="00562547">
      <w:pPr>
        <w:pStyle w:val="Szvegtrzsbehzssal3"/>
        <w:ind w:firstLine="440"/>
        <w:rPr>
          <w:rFonts w:ascii="Times New Roman" w:hAnsi="Times New Roman" w:cs="Times New Roman"/>
          <w:b/>
          <w:bCs/>
        </w:rPr>
      </w:pPr>
    </w:p>
    <w:p w14:paraId="6804678F"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Talán fiatal vagy, és telj</w:t>
      </w:r>
      <w:r>
        <w:rPr>
          <w:rFonts w:ascii="Times New Roman" w:hAnsi="Times New Roman" w:cs="Times New Roman"/>
        </w:rPr>
        <w:t>es, radikális, eszményi életre vágysz? Figyelj Jézusra! A világon senki sem kíván tőled olyan sokat, mint ő. Lehetőséget ad, hogy bebizonyítsd hitedet, nagylelkűségedet, hősiességedet.</w:t>
      </w:r>
    </w:p>
    <w:p w14:paraId="0C05BA96"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Talán érett felnőtt vagy, és komoly, elkötelezett életre, ugyanakkor bi</w:t>
      </w:r>
      <w:r>
        <w:rPr>
          <w:rFonts w:ascii="Times New Roman" w:hAnsi="Times New Roman" w:cs="Times New Roman"/>
        </w:rPr>
        <w:t>ztos megélhetésre is törekszel? Vagy idősebb korban vagy már, és olyasvalakire akarsz ráhagyatkozni, aki nem csap be? Arra vágysz, hogy emésztő gondok nélkül élhess hátralévő éveidben? Jézus szavai neked is szólnak!</w:t>
      </w:r>
    </w:p>
    <w:p w14:paraId="52D3B39B"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A hegyi beszéd végén mondta Jé</w:t>
      </w:r>
      <w:r>
        <w:rPr>
          <w:rFonts w:ascii="Times New Roman" w:hAnsi="Times New Roman" w:cs="Times New Roman"/>
        </w:rPr>
        <w:t>zus ezeket a bíztató szavakat. Arra hív, hogy ne aggodalmaskodj, vajon lesz-e ennivalód és lesz-e ruhád, mint ahogy az ég madarai és a mezők liliomai sem aggódnak, pedig nem vetnek és nem is fonnak.</w:t>
      </w:r>
    </w:p>
    <w:p w14:paraId="1E9E141B"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Száműznöd kell hát szívedből az összes aggodalmat a földi</w:t>
      </w:r>
      <w:r>
        <w:rPr>
          <w:rFonts w:ascii="Times New Roman" w:hAnsi="Times New Roman" w:cs="Times New Roman"/>
        </w:rPr>
        <w:t xml:space="preserve"> javak miatt, hiszen az Atya jobban szeret, mint a madarakat és a virágokat, ő maga gondoskodik rólad.</w:t>
      </w:r>
    </w:p>
    <w:p w14:paraId="31761EA2"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Ezért mondja:</w:t>
      </w:r>
    </w:p>
    <w:p w14:paraId="1B8209FD" w14:textId="77777777" w:rsidR="00000000" w:rsidRDefault="00562547">
      <w:pPr>
        <w:shd w:val="clear" w:color="auto" w:fill="FFFFFF"/>
        <w:ind w:firstLine="440"/>
        <w:jc w:val="both"/>
        <w:rPr>
          <w:rFonts w:ascii="Times New Roman" w:hAnsi="Times New Roman" w:cs="Times New Roman"/>
        </w:rPr>
      </w:pPr>
    </w:p>
    <w:p w14:paraId="66C60048" w14:textId="77777777" w:rsidR="00000000" w:rsidRDefault="00562547">
      <w:pPr>
        <w:shd w:val="clear" w:color="auto" w:fill="FFFFFF"/>
        <w:ind w:firstLine="440"/>
        <w:jc w:val="both"/>
        <w:rPr>
          <w:rFonts w:ascii="Times New Roman" w:hAnsi="Times New Roman" w:cs="Times New Roman"/>
          <w:b/>
          <w:bCs/>
          <w:i/>
          <w:iCs/>
        </w:rPr>
      </w:pPr>
      <w:r>
        <w:rPr>
          <w:rFonts w:ascii="Times New Roman" w:hAnsi="Times New Roman" w:cs="Times New Roman"/>
          <w:b/>
          <w:bCs/>
        </w:rPr>
        <w:t>„</w:t>
      </w:r>
      <w:r>
        <w:rPr>
          <w:rFonts w:ascii="Times New Roman" w:hAnsi="Times New Roman" w:cs="Times New Roman"/>
          <w:b/>
          <w:bCs/>
          <w:i/>
          <w:iCs/>
        </w:rPr>
        <w:t xml:space="preserve">Adjátok el, amitek van, adjátok oda a rászorulóknak. Készítsetek magatoknak kimeríthetetlen erszényt, elfogyhatatlan kincset a mennyben, </w:t>
      </w:r>
      <w:r>
        <w:rPr>
          <w:rFonts w:ascii="Times New Roman" w:hAnsi="Times New Roman" w:cs="Times New Roman"/>
          <w:b/>
          <w:bCs/>
          <w:i/>
          <w:iCs/>
        </w:rPr>
        <w:t>ahol nem fér hozzá tolvaj, és nem rágja szét a moly.”</w:t>
      </w:r>
    </w:p>
    <w:p w14:paraId="5505AE09" w14:textId="77777777" w:rsidR="00000000" w:rsidRDefault="00562547">
      <w:pPr>
        <w:shd w:val="clear" w:color="auto" w:fill="FFFFFF"/>
        <w:ind w:firstLine="440"/>
        <w:jc w:val="both"/>
        <w:rPr>
          <w:rFonts w:ascii="Times New Roman" w:hAnsi="Times New Roman" w:cs="Times New Roman"/>
        </w:rPr>
      </w:pPr>
    </w:p>
    <w:p w14:paraId="55F26DFA"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Az evangélium teljes egészében és minden egyes igéjében is mindent kér: mindazt, amik vagyunk, és amink van.</w:t>
      </w:r>
    </w:p>
    <w:p w14:paraId="50720070"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 xml:space="preserve">Isten nem kért ennyit Krisztus eljövetele előtt. Az Ószövetség Isten áldásának tekintette a </w:t>
      </w:r>
      <w:r>
        <w:rPr>
          <w:rFonts w:ascii="Times New Roman" w:hAnsi="Times New Roman" w:cs="Times New Roman"/>
        </w:rPr>
        <w:t>földi gazdagságot. Csak azért kívánta, hogy a tehetősek adjanak a szükséget szenvedőknek, hogy az alamizsnával elnyerjék a Mindenható jóindulatát.</w:t>
      </w:r>
    </w:p>
    <w:p w14:paraId="4087A2C0"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Később a zsidó vallásban általánosabbá vált a túlvilági jutalom gondolata. Az egyik király így válaszolt azok</w:t>
      </w:r>
      <w:r>
        <w:rPr>
          <w:rFonts w:ascii="Times New Roman" w:hAnsi="Times New Roman" w:cs="Times New Roman"/>
        </w:rPr>
        <w:t>nak, akik őt vagyona eltékozlásával vádolták: „Őseim kincseket gyűjtöttek az evilági, földi életre, én viszont odaátra gyűjtöm a kincseket.” […]</w:t>
      </w:r>
    </w:p>
    <w:p w14:paraId="2E7B8654"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Nos, Jézus szavainak újdonsága éppen abban áll, hogy ő teljes odaadást kíván, mindent kér. Azt akarja, hogy gon</w:t>
      </w:r>
      <w:r>
        <w:rPr>
          <w:rFonts w:ascii="Times New Roman" w:hAnsi="Times New Roman" w:cs="Times New Roman"/>
        </w:rPr>
        <w:t>dtalan gyermek légy, aki nem aggódik földi dolgok miatt, olyan gyermek, akinek ő az egyedüli támasza.</w:t>
      </w:r>
    </w:p>
    <w:p w14:paraId="53DD118B"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Jézus tudja, hogy a gazdagság hatalmas akadály számodra, mert betölti a szívedet, holott ő minden helyet magának akar.</w:t>
      </w:r>
    </w:p>
    <w:p w14:paraId="62F6D0D8"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Így hangzik tehát a buzdítás:</w:t>
      </w:r>
    </w:p>
    <w:p w14:paraId="31B6D605" w14:textId="77777777" w:rsidR="00000000" w:rsidRDefault="00562547">
      <w:pPr>
        <w:shd w:val="clear" w:color="auto" w:fill="FFFFFF"/>
        <w:ind w:firstLine="440"/>
        <w:jc w:val="both"/>
        <w:rPr>
          <w:rFonts w:ascii="Times New Roman" w:hAnsi="Times New Roman" w:cs="Times New Roman"/>
        </w:rPr>
      </w:pPr>
    </w:p>
    <w:p w14:paraId="4E3D58B4" w14:textId="77777777" w:rsidR="00000000" w:rsidRDefault="00562547">
      <w:pPr>
        <w:shd w:val="clear" w:color="auto" w:fill="FFFFFF"/>
        <w:ind w:firstLine="440"/>
        <w:jc w:val="both"/>
        <w:rPr>
          <w:rFonts w:ascii="Times New Roman" w:hAnsi="Times New Roman" w:cs="Times New Roman"/>
          <w:b/>
          <w:bCs/>
          <w:i/>
          <w:iCs/>
        </w:rPr>
      </w:pPr>
      <w:r>
        <w:rPr>
          <w:rFonts w:ascii="Times New Roman" w:hAnsi="Times New Roman" w:cs="Times New Roman"/>
          <w:b/>
          <w:bCs/>
        </w:rPr>
        <w:t>„</w:t>
      </w:r>
      <w:r>
        <w:rPr>
          <w:rFonts w:ascii="Times New Roman" w:hAnsi="Times New Roman" w:cs="Times New Roman"/>
          <w:b/>
          <w:bCs/>
          <w:i/>
          <w:iCs/>
        </w:rPr>
        <w:t>Adj</w:t>
      </w:r>
      <w:r>
        <w:rPr>
          <w:rFonts w:ascii="Times New Roman" w:hAnsi="Times New Roman" w:cs="Times New Roman"/>
          <w:b/>
          <w:bCs/>
          <w:i/>
          <w:iCs/>
        </w:rPr>
        <w:t>átok el, amitek van, adjátok oda a rászorulóknak. Készítsetek magatoknak kimeríthetetlen erszényt, elfogyhatatlan kincset a mennyben, ahol nem fér hozzá tolvaj, és nem rágja szét a moly.”</w:t>
      </w:r>
    </w:p>
    <w:p w14:paraId="2280D7E5" w14:textId="77777777" w:rsidR="00000000" w:rsidRDefault="00562547">
      <w:pPr>
        <w:shd w:val="clear" w:color="auto" w:fill="FFFFFF"/>
        <w:ind w:firstLine="440"/>
        <w:jc w:val="both"/>
        <w:rPr>
          <w:rFonts w:ascii="Times New Roman" w:hAnsi="Times New Roman" w:cs="Times New Roman"/>
        </w:rPr>
      </w:pPr>
    </w:p>
    <w:p w14:paraId="43E73240"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 xml:space="preserve">Ha ténylegesen nem ajánlhatod fel anyagi javaidat, mert kötve vagy </w:t>
      </w:r>
      <w:r>
        <w:rPr>
          <w:rFonts w:ascii="Times New Roman" w:hAnsi="Times New Roman" w:cs="Times New Roman"/>
        </w:rPr>
        <w:t>másokhoz, vagy társadalmi helyzeted arra kötelez, hogy teremts hozzá méltó körülményeket, akkor természetesen lelkileg kell elszakadnod, és úgy kell tekintened a vagyonra, mintha egyszerű kezelője lennél csak. Így amikor a javaiddal kapcsolatos ügyeket int</w:t>
      </w:r>
      <w:r>
        <w:rPr>
          <w:rFonts w:ascii="Times New Roman" w:hAnsi="Times New Roman" w:cs="Times New Roman"/>
        </w:rPr>
        <w:t>ézed, szereted a többieket, mivel értük teszed. Tehát olyan kincset gyűjtesz, amelyet a moly nem rág szét, és a tolvaj nem visz el.</w:t>
      </w:r>
    </w:p>
    <w:p w14:paraId="177F94B9"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De biztos vagy abban, hogy mindent meg kell tartanod? Figyelj Isten bensődben szóló hangjára, hallgass rá, ha nem tudsz dönt</w:t>
      </w:r>
      <w:r>
        <w:rPr>
          <w:rFonts w:ascii="Times New Roman" w:hAnsi="Times New Roman" w:cs="Times New Roman"/>
        </w:rPr>
        <w:t xml:space="preserve">eni! Meglátod, mennyi fölösleges dolgot találsz. Ne tartsd meg! Add oda, add oda annak, akinek nincs! Váltsd tettekre Jézus szavait: </w:t>
      </w:r>
      <w:r>
        <w:rPr>
          <w:rFonts w:ascii="Times New Roman" w:hAnsi="Times New Roman" w:cs="Times New Roman"/>
          <w:i/>
          <w:iCs/>
        </w:rPr>
        <w:t>„Adjátok el, amitek van, adjátok oda…”</w:t>
      </w:r>
      <w:r>
        <w:rPr>
          <w:rFonts w:ascii="Times New Roman" w:hAnsi="Times New Roman" w:cs="Times New Roman"/>
        </w:rPr>
        <w:t xml:space="preserve"> Így töltöd meg a kimeríthetetlen erszényt.</w:t>
      </w:r>
    </w:p>
    <w:p w14:paraId="14793E06"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Természetesen, ha a világban élünk, törőd</w:t>
      </w:r>
      <w:r>
        <w:rPr>
          <w:rFonts w:ascii="Times New Roman" w:hAnsi="Times New Roman" w:cs="Times New Roman"/>
        </w:rPr>
        <w:t xml:space="preserve">nünk kell a pénzzel és a földi javakkal. Isten azt akarja, hogy </w:t>
      </w:r>
      <w:r>
        <w:rPr>
          <w:rFonts w:ascii="Times New Roman" w:hAnsi="Times New Roman" w:cs="Times New Roman"/>
          <w:i/>
          <w:iCs/>
        </w:rPr>
        <w:t>foglalkozz</w:t>
      </w:r>
      <w:r>
        <w:rPr>
          <w:rFonts w:ascii="Times New Roman" w:hAnsi="Times New Roman" w:cs="Times New Roman"/>
        </w:rPr>
        <w:t xml:space="preserve"> velük, nem pedig azt, hogy </w:t>
      </w:r>
      <w:r>
        <w:rPr>
          <w:rFonts w:ascii="Times New Roman" w:hAnsi="Times New Roman" w:cs="Times New Roman"/>
          <w:i/>
          <w:iCs/>
        </w:rPr>
        <w:t>lefoglaljanak</w:t>
      </w:r>
      <w:r>
        <w:rPr>
          <w:rFonts w:ascii="Times New Roman" w:hAnsi="Times New Roman" w:cs="Times New Roman"/>
        </w:rPr>
        <w:t>. Csak annyira legyen gondod, amennyi a körülményeid szabta élethez elengedhetetlen. Azon felül:</w:t>
      </w:r>
    </w:p>
    <w:p w14:paraId="0A4D243B" w14:textId="77777777" w:rsidR="00000000" w:rsidRDefault="00562547">
      <w:pPr>
        <w:shd w:val="clear" w:color="auto" w:fill="FFFFFF"/>
        <w:ind w:firstLine="440"/>
        <w:jc w:val="both"/>
        <w:rPr>
          <w:rFonts w:ascii="Times New Roman" w:hAnsi="Times New Roman" w:cs="Times New Roman"/>
        </w:rPr>
      </w:pPr>
    </w:p>
    <w:p w14:paraId="4C7399D0" w14:textId="77777777" w:rsidR="00000000" w:rsidRDefault="00562547">
      <w:pPr>
        <w:shd w:val="clear" w:color="auto" w:fill="FFFFFF"/>
        <w:ind w:firstLine="440"/>
        <w:jc w:val="both"/>
        <w:rPr>
          <w:rFonts w:ascii="Times New Roman" w:hAnsi="Times New Roman" w:cs="Times New Roman"/>
          <w:b/>
          <w:bCs/>
          <w:i/>
          <w:iCs/>
        </w:rPr>
      </w:pPr>
      <w:r>
        <w:rPr>
          <w:rFonts w:ascii="Times New Roman" w:hAnsi="Times New Roman" w:cs="Times New Roman"/>
          <w:b/>
          <w:bCs/>
        </w:rPr>
        <w:lastRenderedPageBreak/>
        <w:t>„</w:t>
      </w:r>
      <w:r>
        <w:rPr>
          <w:rFonts w:ascii="Times New Roman" w:hAnsi="Times New Roman" w:cs="Times New Roman"/>
          <w:b/>
          <w:bCs/>
          <w:i/>
          <w:iCs/>
        </w:rPr>
        <w:t>Adjátok el, amitek van, adjátok oda a rász</w:t>
      </w:r>
      <w:r>
        <w:rPr>
          <w:rFonts w:ascii="Times New Roman" w:hAnsi="Times New Roman" w:cs="Times New Roman"/>
          <w:b/>
          <w:bCs/>
          <w:i/>
          <w:iCs/>
        </w:rPr>
        <w:t>orulóknak. Készítsetek magatoknak kimeríthetetlen erszényt, elfogyhatatlan kincset a mennyben, ahol nem fér hozzá tolvaj, és nem rágja szét a moly.”</w:t>
      </w:r>
    </w:p>
    <w:p w14:paraId="09E0AB1D" w14:textId="77777777" w:rsidR="00000000" w:rsidRDefault="00562547">
      <w:pPr>
        <w:shd w:val="clear" w:color="auto" w:fill="FFFFFF"/>
        <w:ind w:firstLine="440"/>
        <w:jc w:val="both"/>
        <w:rPr>
          <w:rFonts w:ascii="Times New Roman" w:hAnsi="Times New Roman" w:cs="Times New Roman"/>
        </w:rPr>
      </w:pPr>
    </w:p>
    <w:p w14:paraId="0B113641"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VI. Pál pápa valóban szegény volt. Tanúsítja az is, ahogy a temetéséről rendelkezett: azt akarta, hogy sze</w:t>
      </w:r>
      <w:r>
        <w:rPr>
          <w:rFonts w:ascii="Times New Roman" w:hAnsi="Times New Roman" w:cs="Times New Roman"/>
        </w:rPr>
        <w:t>gényes koporsóba és a puszta földbe helyezzék.</w:t>
      </w:r>
    </w:p>
    <w:p w14:paraId="2E5B105D"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Nem sokkal halála előtt így szólt a testvéréhez: „Már jó ideje kész a bőröndöm erre a nehéz útra.”</w:t>
      </w:r>
    </w:p>
    <w:p w14:paraId="768F94D3"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Igen, neked is ezt kell tenned, be kell csomagolnod.</w:t>
      </w:r>
    </w:p>
    <w:p w14:paraId="7D4D6912"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 xml:space="preserve">Jézus korában talán erszénynek, vagy tarisznyának hívták </w:t>
      </w:r>
      <w:r>
        <w:rPr>
          <w:rFonts w:ascii="Times New Roman" w:hAnsi="Times New Roman" w:cs="Times New Roman"/>
        </w:rPr>
        <w:t>volna ezt a poggyászt. Készítsd napról-napra! Töltsd meg, amennyire csak tudod, mindazzal, ami hasznos lehet a többieknek! Igazán csak az a tiéd, amit odaadsz. Gondolj bele, mennyi éhező van a világon, mennyi szenvedés, mennyi ínség…</w:t>
      </w:r>
    </w:p>
    <w:p w14:paraId="1DC4D2A6"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Csomagold mellé minden</w:t>
      </w:r>
      <w:r>
        <w:rPr>
          <w:rFonts w:ascii="Times New Roman" w:hAnsi="Times New Roman" w:cs="Times New Roman"/>
        </w:rPr>
        <w:t xml:space="preserve"> cselekedetedet, amit szeretetből tettél, és minden munkádat, amit felebarátaid javára végeztél!</w:t>
      </w:r>
    </w:p>
    <w:p w14:paraId="22D1EE91" w14:textId="77777777" w:rsidR="00000000" w:rsidRDefault="00562547">
      <w:pPr>
        <w:shd w:val="clear" w:color="auto" w:fill="FFFFFF"/>
        <w:ind w:firstLine="440"/>
        <w:jc w:val="both"/>
        <w:rPr>
          <w:rFonts w:ascii="Times New Roman" w:hAnsi="Times New Roman" w:cs="Times New Roman"/>
        </w:rPr>
      </w:pPr>
      <w:r>
        <w:rPr>
          <w:rFonts w:ascii="Times New Roman" w:hAnsi="Times New Roman" w:cs="Times New Roman"/>
        </w:rPr>
        <w:t>Tégy mindent Jézusnak! Mondd szívből: „Neked, Jézus!” Cselekedj jól, tökéletesen! Hiszen a mennynek készül, és megmarad az örökkévalóságban.</w:t>
      </w:r>
    </w:p>
    <w:p w14:paraId="6AB9F65B" w14:textId="77777777" w:rsidR="00000000" w:rsidRDefault="00562547">
      <w:pPr>
        <w:shd w:val="clear" w:color="auto" w:fill="FFFFFF"/>
        <w:ind w:firstLine="440"/>
        <w:jc w:val="both"/>
        <w:rPr>
          <w:rFonts w:ascii="Times New Roman" w:hAnsi="Times New Roman" w:cs="Times New Roman"/>
        </w:rPr>
      </w:pPr>
    </w:p>
    <w:p w14:paraId="7B2CFE69" w14:textId="77777777" w:rsidR="00000000" w:rsidRDefault="00562547">
      <w:pPr>
        <w:shd w:val="clear" w:color="auto" w:fill="FFFFFF"/>
        <w:ind w:firstLine="720"/>
        <w:jc w:val="right"/>
        <w:rPr>
          <w:rFonts w:ascii="Times New Roman" w:hAnsi="Times New Roman" w:cs="Times New Roman"/>
        </w:rPr>
      </w:pPr>
      <w:r>
        <w:rPr>
          <w:rFonts w:ascii="Times New Roman" w:hAnsi="Times New Roman" w:cs="Times New Roman"/>
        </w:rPr>
        <w:t>Chiara Lubich</w:t>
      </w:r>
    </w:p>
    <w:sectPr w:rsidR="00000000">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6597" w14:textId="77777777" w:rsidR="00000000" w:rsidRDefault="00562547">
      <w:r>
        <w:separator/>
      </w:r>
    </w:p>
  </w:endnote>
  <w:endnote w:type="continuationSeparator" w:id="0">
    <w:p w14:paraId="103149D4" w14:textId="77777777" w:rsidR="00000000" w:rsidRDefault="0056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FDEE" w14:textId="77777777" w:rsidR="00000000" w:rsidRDefault="00562547">
      <w:r>
        <w:separator/>
      </w:r>
    </w:p>
  </w:footnote>
  <w:footnote w:type="continuationSeparator" w:id="0">
    <w:p w14:paraId="17EFB235" w14:textId="77777777" w:rsidR="00000000" w:rsidRDefault="00562547">
      <w:r>
        <w:continuationSeparator/>
      </w:r>
    </w:p>
  </w:footnote>
  <w:footnote w:id="1">
    <w:p w14:paraId="6D743215" w14:textId="77777777" w:rsidR="00000000" w:rsidRDefault="00562547">
      <w:pPr>
        <w:pStyle w:val="Lbjegyzetszveg"/>
        <w:tabs>
          <w:tab w:val="clear" w:pos="284"/>
          <w:tab w:val="left" w:pos="330"/>
        </w:tabs>
        <w:jc w:val="left"/>
      </w:pPr>
      <w:r>
        <w:rPr>
          <w:rStyle w:val="Lbjegyzet-hivatkozs"/>
        </w:rPr>
        <w:footnoteRef/>
      </w:r>
      <w:r>
        <w:t xml:space="preserve"> </w:t>
      </w:r>
      <w:r>
        <w:tab/>
        <w:t>Az Élet Igéje, 1979. március</w:t>
      </w:r>
      <w:r>
        <w:br/>
        <w:t>Megjelent: Chiara Lubich és más keresztények: Éljük az Igét, Budapest, 2008, 159-161. o.</w:t>
      </w:r>
    </w:p>
    <w:p w14:paraId="1DB238FB" w14:textId="77777777" w:rsidR="00000000" w:rsidRDefault="00562547">
      <w:pPr>
        <w:pStyle w:val="Lbjegyzetszveg"/>
        <w:tabs>
          <w:tab w:val="clear" w:pos="284"/>
          <w:tab w:val="left" w:pos="330"/>
        </w:tabs>
        <w:jc w:val="lef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rawingGridHorizontalSpacing w:val="11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2547"/>
    <w:rsid w:val="005625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778B2"/>
  <w14:defaultImageDpi w14:val="0"/>
  <w15:docId w15:val="{B22EFE14-EB33-4ABC-AF96-32E57E5B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cs="Arial"/>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3">
    <w:name w:val="Body Text Indent 3"/>
    <w:basedOn w:val="Norml"/>
    <w:link w:val="Szvegtrzsbehzssal3Char"/>
    <w:uiPriority w:val="99"/>
    <w:pPr>
      <w:shd w:val="clear" w:color="auto" w:fill="FFFFFF"/>
      <w:ind w:firstLine="720"/>
      <w:jc w:val="both"/>
    </w:pPr>
  </w:style>
  <w:style w:type="character" w:customStyle="1" w:styleId="Szvegtrzsbehzssal3Char">
    <w:name w:val="Szövegtörzs behúzással 3 Char"/>
    <w:basedOn w:val="Bekezdsalapbettpusa"/>
    <w:link w:val="Szvegtrzsbehzssal3"/>
    <w:uiPriority w:val="99"/>
    <w:semiHidden/>
    <w:rPr>
      <w:rFonts w:ascii="Arial" w:hAnsi="Arial" w:cs="Arial"/>
      <w:sz w:val="16"/>
      <w:szCs w:val="16"/>
    </w:rPr>
  </w:style>
  <w:style w:type="paragraph" w:styleId="Lbjegyzetszveg">
    <w:name w:val="footnote text"/>
    <w:aliases w:val="Testo nota a piè di pagina volumi"/>
    <w:basedOn w:val="Norml"/>
    <w:link w:val="LbjegyzetszvegChar"/>
    <w:uiPriority w:val="99"/>
    <w:pPr>
      <w:tabs>
        <w:tab w:val="left" w:pos="284"/>
        <w:tab w:val="left" w:pos="709"/>
      </w:tabs>
      <w:ind w:left="284" w:hanging="284"/>
      <w:jc w:val="both"/>
    </w:pPr>
    <w:rPr>
      <w:rFonts w:ascii="Times New Roman" w:hAnsi="Times New Roman" w:cs="Times New Roman"/>
      <w:sz w:val="18"/>
      <w:szCs w:val="18"/>
      <w:lang w:val="it-IT" w:eastAsia="it-IT"/>
    </w:rPr>
  </w:style>
  <w:style w:type="character" w:customStyle="1" w:styleId="LbjegyzetszvegChar">
    <w:name w:val="Lábjegyzetszöveg Char"/>
    <w:aliases w:val="Testo nota a piè di pagina volumi Char"/>
    <w:basedOn w:val="Bekezdsalapbettpusa"/>
    <w:link w:val="Lbjegyzetszveg"/>
    <w:uiPriority w:val="99"/>
    <w:semiHidden/>
    <w:rPr>
      <w:rFonts w:ascii="Arial" w:hAnsi="Arial" w:cs="Arial"/>
      <w:sz w:val="20"/>
      <w:szCs w:val="20"/>
    </w:rPr>
  </w:style>
  <w:style w:type="character" w:styleId="Lbjegyzet-hivatkozs">
    <w:name w:val="footnote reference"/>
    <w:basedOn w:val="Bekezdsalapbettpusa"/>
    <w:uiPriority w:val="99"/>
    <w:rPr>
      <w:rFonts w:ascii="Times New Roman" w:hAnsi="Times New Roman" w:cs="Times New Roman"/>
      <w:position w:val="6"/>
      <w:sz w:val="18"/>
      <w:szCs w:val="18"/>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4017</Characters>
  <Application>Microsoft Office Word</Application>
  <DocSecurity>0</DocSecurity>
  <Lines>33</Lines>
  <Paragraphs>9</Paragraphs>
  <ScaleCrop>false</ScaleCrop>
  <Company>Alapítvány</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Élet Igéje 2009</dc:title>
  <dc:subject/>
  <dc:creator>Új Város</dc:creator>
  <cp:keywords/>
  <dc:description/>
  <cp:lastModifiedBy>Sándor Bodnár</cp:lastModifiedBy>
  <cp:revision>2</cp:revision>
  <dcterms:created xsi:type="dcterms:W3CDTF">2021-06-23T13:03:00Z</dcterms:created>
  <dcterms:modified xsi:type="dcterms:W3CDTF">2021-06-23T13:03:00Z</dcterms:modified>
</cp:coreProperties>
</file>