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72ED" w14:textId="77777777" w:rsidR="00000000" w:rsidRDefault="001A2D58">
      <w:pPr>
        <w:jc w:val="right"/>
      </w:pPr>
      <w:r>
        <w:t>Életige, 2004. április</w:t>
      </w:r>
    </w:p>
    <w:p w14:paraId="112EB5A8" w14:textId="77777777" w:rsidR="00000000" w:rsidRDefault="001A2D58">
      <w:pPr>
        <w:jc w:val="both"/>
      </w:pPr>
    </w:p>
    <w:p w14:paraId="47FBB36A" w14:textId="77777777" w:rsidR="00000000" w:rsidRDefault="001A2D58">
      <w:pPr>
        <w:jc w:val="both"/>
        <w:rPr>
          <w:b/>
          <w:bCs/>
        </w:rPr>
      </w:pPr>
      <w:r>
        <w:rPr>
          <w:b/>
          <w:bCs/>
          <w:i/>
          <w:iCs/>
        </w:rPr>
        <w:t xml:space="preserve">„Aki nagyobb köztetek, legyen olyan, mint a legkisebb, és az elöljáró olyan, mint a szolga!” </w:t>
      </w:r>
      <w:r>
        <w:rPr>
          <w:b/>
          <w:bCs/>
        </w:rPr>
        <w:t>(Lk 22,26)</w:t>
      </w:r>
    </w:p>
    <w:p w14:paraId="1E1ECAFE" w14:textId="77777777" w:rsidR="00000000" w:rsidRDefault="001A2D58">
      <w:pPr>
        <w:jc w:val="both"/>
      </w:pPr>
    </w:p>
    <w:p w14:paraId="1E5E31D1" w14:textId="77777777" w:rsidR="00000000" w:rsidRDefault="001A2D58">
      <w:pPr>
        <w:ind w:firstLine="425"/>
        <w:jc w:val="both"/>
      </w:pPr>
      <w:r>
        <w:t>Lukács itt már nem első alkalommal számol be arról, hogy a tanítvá</w:t>
      </w:r>
      <w:r>
        <w:t>nyok azon vitatkoznak, hogy ki a nagyobb közülük</w:t>
      </w:r>
      <w:r>
        <w:rPr>
          <w:rStyle w:val="Lbjegyzet-hivatkozs"/>
        </w:rPr>
        <w:footnoteReference w:id="1"/>
      </w:r>
      <w:r>
        <w:t xml:space="preserve">. Ezúttal az utolsó vacsora közben beszélgetnek erről. Jézus röviddel ezelőtt alapította meg az Eukarisztiát, szeretetének és mérték nélküli önátadásának legnagyobb jelét, mely előképe annak, </w:t>
      </w:r>
      <w:r>
        <w:t>amit néhány óra múlva a kereszten él majd át. Az övéi között van, „úgy, mint a szolga”</w:t>
      </w:r>
      <w:r>
        <w:rPr>
          <w:rStyle w:val="Lbjegyzet-hivatkozs"/>
        </w:rPr>
        <w:footnoteReference w:id="2"/>
      </w:r>
      <w:r>
        <w:t xml:space="preserve">. János evangéliuma le is írja azt az epizódot, amikor ennek konkrét jelét adva megmosta tanítványai lábát. Fontos, hogy ebben a hónapban, amikor a Húsvétot, </w:t>
      </w:r>
      <w:r>
        <w:t xml:space="preserve">Jézus feltámadását ünnepeljük, szemünk előtt tartsuk </w:t>
      </w:r>
      <w:r>
        <w:rPr>
          <w:i/>
          <w:iCs/>
        </w:rPr>
        <w:t xml:space="preserve">ezt </w:t>
      </w:r>
      <w:r>
        <w:t>a tanítását.</w:t>
      </w:r>
    </w:p>
    <w:p w14:paraId="1EA9D39A" w14:textId="77777777" w:rsidR="00000000" w:rsidRDefault="001A2D58">
      <w:pPr>
        <w:ind w:firstLine="425"/>
        <w:jc w:val="both"/>
      </w:pPr>
      <w:r>
        <w:t>A tanítványok nem értik, mert a megszokott, emberi gondolkodásmód szerint élnek, mely nagyra értékeli a presztízst és a megtiszteltetést, a társadalmi létra felső fokait, azt, hogy az em</w:t>
      </w:r>
      <w:r>
        <w:t xml:space="preserve">ber legyen „valaki”. Jézus viszont pontosan azért jött a földre, hogy olyan új társadalmat, olyan új közösséget hozzon létre, melyet más eszme vezérel: </w:t>
      </w:r>
      <w:r>
        <w:rPr>
          <w:i/>
          <w:iCs/>
        </w:rPr>
        <w:t>a szeretet</w:t>
      </w:r>
      <w:r>
        <w:t>.</w:t>
      </w:r>
    </w:p>
    <w:p w14:paraId="74278905" w14:textId="77777777" w:rsidR="00000000" w:rsidRDefault="001A2D58">
      <w:pPr>
        <w:ind w:firstLine="425"/>
        <w:jc w:val="both"/>
      </w:pPr>
      <w:r>
        <w:t>Ha Ő, az Úr és a Mester megmosta mások lábát (ami akkoriban a rabszolgák feladata volt), akk</w:t>
      </w:r>
      <w:r>
        <w:t>or mi is, ha követni akarjuk Őt, arra vagyunk meghívva, hogy ugyanilyen konkrétan és odaadással szolgáljuk felebarátainkat, különösen, ha felelősek vagyunk értük.</w:t>
      </w:r>
    </w:p>
    <w:p w14:paraId="2BC068FF" w14:textId="77777777" w:rsidR="00000000" w:rsidRDefault="001A2D58">
      <w:pPr>
        <w:jc w:val="both"/>
      </w:pPr>
    </w:p>
    <w:p w14:paraId="0F88D2EF" w14:textId="77777777" w:rsidR="00000000" w:rsidRDefault="001A2D5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„Aki nagyobb köztetek, legyen olyan, mint a legkisebb, és az elöljáró olyan, mint a szolga!”</w:t>
      </w:r>
    </w:p>
    <w:p w14:paraId="0F10DB91" w14:textId="77777777" w:rsidR="00000000" w:rsidRDefault="001A2D58">
      <w:pPr>
        <w:jc w:val="both"/>
      </w:pPr>
    </w:p>
    <w:p w14:paraId="14C3FAC2" w14:textId="77777777" w:rsidR="00000000" w:rsidRDefault="001A2D58">
      <w:pPr>
        <w:ind w:firstLine="425"/>
        <w:jc w:val="both"/>
      </w:pPr>
      <w:r>
        <w:t xml:space="preserve">Ez egyike a Jézusi paradoxonoknak. Csak akkor érthetjük meg, ha arra gondolunk, hogy a keresztényre jellemző magatartás a szeretet. Az a szeretet, amelyért az utolsó helyet foglalja el, és kicsinnyé lesz mások előtt; mint egy édesapa, aki kisgyermekével </w:t>
      </w:r>
      <w:r>
        <w:t>játszik, vagy segít nagyobb fiának a lecke megírásában.</w:t>
      </w:r>
    </w:p>
    <w:p w14:paraId="3D7796FB" w14:textId="77777777" w:rsidR="00000000" w:rsidRDefault="001A2D58">
      <w:pPr>
        <w:ind w:firstLine="425"/>
        <w:jc w:val="both"/>
      </w:pPr>
      <w:r>
        <w:t xml:space="preserve">Páli Szent Vince „urainak” nevezte a szegényeket, ennek megfelelően szerette és szolgálta őket, mert Jézust látta bennük. Lellis-i Szent Kamill a betegek fölé hajolt, megmosta sebeiket, megigazította </w:t>
      </w:r>
      <w:r>
        <w:t>ágyukat; és mindezt – ahogy ő maga írta – „olyan érzülettel, mint az egyetlen beteg gyermekét ápoló szerető édesanya”.</w:t>
      </w:r>
    </w:p>
    <w:p w14:paraId="2FE7DEFF" w14:textId="77777777" w:rsidR="00000000" w:rsidRDefault="001A2D58">
      <w:pPr>
        <w:ind w:firstLine="425"/>
        <w:jc w:val="both"/>
      </w:pPr>
      <w:r>
        <w:t>És hogyan ne jutna eszünkbe a hozzánk oly közel álló boldog Teréz Anya, aki haldoklók ezreihez hajolt le, „semmivé” válva a szegények leg</w:t>
      </w:r>
      <w:r>
        <w:t>szegényebbjei előtt?</w:t>
      </w:r>
    </w:p>
    <w:p w14:paraId="6D629EDF" w14:textId="77777777" w:rsidR="00000000" w:rsidRDefault="001A2D58">
      <w:pPr>
        <w:ind w:firstLine="425"/>
        <w:jc w:val="both"/>
      </w:pPr>
      <w:r>
        <w:t>„Kicsinnyé válni” a másikkal szemben azt jelenti, hogy megpróbálunk minél mélyebbre hatolni a lelkébe, hogy megoszthassa velünk szenvedéseit, és mindazt, ami érdekli őt. Akkor is, ha azok számunkra kevésbé fontosnak vagy jelentéktelenn</w:t>
      </w:r>
      <w:r>
        <w:t>ek tűnnek, mert számára a mindent jelentik.</w:t>
      </w:r>
    </w:p>
    <w:p w14:paraId="7B75C0BA" w14:textId="77777777" w:rsidR="00000000" w:rsidRDefault="001A2D58">
      <w:pPr>
        <w:ind w:firstLine="425"/>
        <w:jc w:val="both"/>
      </w:pPr>
      <w:r>
        <w:t xml:space="preserve">„Kicsivé lenni” a többi ember előtt…, de nem azért, mintha mi bizonyos értelemben „felül” volnánk, a másik pedig „alul”. Inkább azért, mert ha nem tartjuk féken énünket, az – mint a felfújt léggömb – mindig kész </w:t>
      </w:r>
      <w:r>
        <w:t>felpattanni, és a felebaráttal kapcsolatban felsőbbrendű pozícióba helyezkedni.</w:t>
      </w:r>
    </w:p>
    <w:p w14:paraId="6F6F992D" w14:textId="77777777" w:rsidR="00000000" w:rsidRDefault="001A2D58">
      <w:pPr>
        <w:jc w:val="both"/>
      </w:pPr>
    </w:p>
    <w:p w14:paraId="27544C0F" w14:textId="77777777" w:rsidR="00000000" w:rsidRDefault="001A2D5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„Aki nagyobb köztetek, legyen olyan, mint a legkisebb, és az elöljáró olyan, mint a szolga!”</w:t>
      </w:r>
    </w:p>
    <w:p w14:paraId="67F6A6E6" w14:textId="77777777" w:rsidR="00000000" w:rsidRDefault="001A2D58">
      <w:pPr>
        <w:jc w:val="both"/>
      </w:pPr>
    </w:p>
    <w:p w14:paraId="7C6DC262" w14:textId="77777777" w:rsidR="00000000" w:rsidRDefault="001A2D58">
      <w:pPr>
        <w:ind w:firstLine="425"/>
        <w:jc w:val="both"/>
      </w:pPr>
      <w:r>
        <w:t>Egyszóval: a „másikat kell élnünk”. Nem élhetünk magunkba zárkózottan, eltelve sa</w:t>
      </w:r>
      <w:r>
        <w:t>ját aggodalmainkkal, dolgainkkal, ötleteinkkel, vagy bármivel, amit a magunkénak tudhatunk.</w:t>
      </w:r>
    </w:p>
    <w:p w14:paraId="19C71AF9" w14:textId="77777777" w:rsidR="00000000" w:rsidRDefault="001A2D58">
      <w:pPr>
        <w:ind w:firstLine="425"/>
        <w:jc w:val="both"/>
      </w:pPr>
      <w:r>
        <w:t>El kell felejtenünk önmagunkat, és háttérbe kell húzódnunk azért, hogy oda tudjunk figyelni a másik emberre, hogy bárkivel eggyé váljunk. Annyira, hogy lekuporodunk</w:t>
      </w:r>
      <w:r>
        <w:t xml:space="preserve"> hozzá, </w:t>
      </w:r>
      <w:r>
        <w:lastRenderedPageBreak/>
        <w:t>és felemeljük őt, hogy felül tudjon emelkedni szorongásán, aggodalmain, fájdalmain, komplexusain és fogyatékosságain; vagy egyszerűen segítünk neki, hogy önmagából kilépve elinduljon Isten és a felebarát felé, és így megtaláljuk vele együtt az élet</w:t>
      </w:r>
      <w:r>
        <w:t xml:space="preserve"> teljességét és az igazi boldogságot.</w:t>
      </w:r>
    </w:p>
    <w:p w14:paraId="06626F31" w14:textId="77777777" w:rsidR="00000000" w:rsidRDefault="001A2D58">
      <w:pPr>
        <w:ind w:firstLine="425"/>
        <w:jc w:val="both"/>
      </w:pPr>
      <w:r>
        <w:t>Az államférfiak és a különböző köztisztviselők (az „elöljárók”) is szeretet-szolgálatként élhetik meg felelős beosztásukat. Így olyan körülményeket tudnak létrehozni és meg is őrizni, melyek lehetővé teszik, hogy a sze</w:t>
      </w:r>
      <w:r>
        <w:t>retet minden formája kiteljesedjen: a fiatalok szeretete, akik házasságot akarnak kötni, és ehhez lakásra és munkahelyre van szükségük; azok szeretete, akik tanulni szeretnének, amihez iskolák és könyvek kellenek; azok szeretete, akiknek vállalkozásuk van,</w:t>
      </w:r>
      <w:r>
        <w:t xml:space="preserve"> amihez utakra, vasútra, pontos szabályokra van szükség…</w:t>
      </w:r>
    </w:p>
    <w:p w14:paraId="09506F24" w14:textId="77777777" w:rsidR="00000000" w:rsidRDefault="001A2D58">
      <w:pPr>
        <w:ind w:firstLine="425"/>
        <w:jc w:val="both"/>
      </w:pPr>
      <w:r>
        <w:t>Reggeltől estig, amíg nyugovóra nem térünk: otthon, a hivatalban, az iskolában vagy az utcán; mindig alkalmat találhatunk arra, hogy szolgáljunk, és hogy megköszönjük mások szolgálatát.</w:t>
      </w:r>
    </w:p>
    <w:p w14:paraId="6DC45E5D" w14:textId="77777777" w:rsidR="00000000" w:rsidRDefault="001A2D58">
      <w:pPr>
        <w:ind w:firstLine="425"/>
        <w:jc w:val="both"/>
      </w:pPr>
      <w:r>
        <w:t>Tegyünk minde</w:t>
      </w:r>
      <w:r>
        <w:t>nt a testvérben élő Jézusért! Ne hagyjunk ki senkit, és szeressünk mindig elsőként!</w:t>
      </w:r>
    </w:p>
    <w:p w14:paraId="21650F05" w14:textId="77777777" w:rsidR="00000000" w:rsidRDefault="001A2D58">
      <w:pPr>
        <w:ind w:firstLine="425"/>
        <w:jc w:val="both"/>
      </w:pPr>
      <w:r>
        <w:t>Szolgáljunk mindenkit! Csak így leszünk „nagyok”.</w:t>
      </w:r>
    </w:p>
    <w:p w14:paraId="3CFE08C2" w14:textId="77777777" w:rsidR="00000000" w:rsidRDefault="001A2D58">
      <w:pPr>
        <w:jc w:val="both"/>
      </w:pPr>
    </w:p>
    <w:p w14:paraId="78A2E16D" w14:textId="77777777" w:rsidR="00000000" w:rsidRDefault="001A2D58">
      <w:pPr>
        <w:ind w:left="6237"/>
        <w:jc w:val="both"/>
      </w:pPr>
      <w: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0CE7" w14:textId="77777777" w:rsidR="00000000" w:rsidRDefault="001A2D58">
      <w:r>
        <w:separator/>
      </w:r>
    </w:p>
  </w:endnote>
  <w:endnote w:type="continuationSeparator" w:id="0">
    <w:p w14:paraId="26B47965" w14:textId="77777777" w:rsidR="00000000" w:rsidRDefault="001A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0278" w14:textId="77777777" w:rsidR="00000000" w:rsidRDefault="001A2D58">
      <w:r>
        <w:separator/>
      </w:r>
    </w:p>
  </w:footnote>
  <w:footnote w:type="continuationSeparator" w:id="0">
    <w:p w14:paraId="732B5C89" w14:textId="77777777" w:rsidR="00000000" w:rsidRDefault="001A2D58">
      <w:r>
        <w:continuationSeparator/>
      </w:r>
    </w:p>
  </w:footnote>
  <w:footnote w:id="1">
    <w:p w14:paraId="72FF8D1B" w14:textId="77777777" w:rsidR="00000000" w:rsidRDefault="001A2D58">
      <w:pPr>
        <w:pStyle w:val="Lbjegyzetszveg"/>
      </w:pPr>
      <w:r>
        <w:rPr>
          <w:rStyle w:val="Lbjegyzet-hivatkozs"/>
        </w:rPr>
        <w:footnoteRef/>
      </w:r>
      <w:r>
        <w:t xml:space="preserve"> Vö.: Lk 9,46</w:t>
      </w:r>
    </w:p>
  </w:footnote>
  <w:footnote w:id="2">
    <w:p w14:paraId="50D5484F" w14:textId="77777777" w:rsidR="00000000" w:rsidRDefault="001A2D58">
      <w:pPr>
        <w:pStyle w:val="Lbjegyzetszveg"/>
      </w:pPr>
      <w:r>
        <w:rPr>
          <w:rStyle w:val="Lbjegyzet-hivatkozs"/>
        </w:rPr>
        <w:footnoteRef/>
      </w:r>
      <w:r>
        <w:t xml:space="preserve"> Lk 22,27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A2D58"/>
    <w:rsid w:val="001A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F1F79"/>
  <w14:defaultImageDpi w14:val="0"/>
  <w15:docId w15:val="{2211A5C3-6F14-4722-B1BC-A8A922DF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3856</Characters>
  <Application>Microsoft Office Word</Application>
  <DocSecurity>0</DocSecurity>
  <Lines>32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2004</dc:title>
  <dc:subject/>
  <dc:creator>arma</dc:creator>
  <cp:keywords/>
  <dc:description/>
  <cp:lastModifiedBy>Sándor Bodnár</cp:lastModifiedBy>
  <cp:revision>2</cp:revision>
  <dcterms:created xsi:type="dcterms:W3CDTF">2021-06-23T13:24:00Z</dcterms:created>
  <dcterms:modified xsi:type="dcterms:W3CDTF">2021-06-23T13:24:00Z</dcterms:modified>
</cp:coreProperties>
</file>