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5F3E" w14:textId="77777777" w:rsidR="00000000" w:rsidRDefault="003E4A25">
      <w:pPr>
        <w:pStyle w:val="Cmsor1"/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Életige 2000. április</w:t>
      </w:r>
    </w:p>
    <w:p w14:paraId="6AABAD5B" w14:textId="77777777" w:rsidR="00000000" w:rsidRDefault="003E4A25">
      <w:pPr>
        <w:rPr>
          <w:rFonts w:ascii="LegacSanItcTEE" w:hAnsi="LegacSanItcTEE" w:cs="LegacSanItcTEE"/>
        </w:rPr>
      </w:pPr>
    </w:p>
    <w:p w14:paraId="5726621C" w14:textId="77777777" w:rsidR="00000000" w:rsidRDefault="003E4A25">
      <w:pPr>
        <w:rPr>
          <w:rFonts w:ascii="LegacSanItcTEE" w:hAnsi="LegacSanItcTEE" w:cs="LegacSanItcTEE"/>
        </w:rPr>
      </w:pPr>
    </w:p>
    <w:p w14:paraId="768EB525" w14:textId="77777777" w:rsidR="00000000" w:rsidRDefault="003E4A25">
      <w:pPr>
        <w:rPr>
          <w:rFonts w:ascii="LegacSanItcTEE" w:hAnsi="LegacSanItcTEE" w:cs="LegacSanItcTEE"/>
          <w:i/>
          <w:iCs/>
        </w:rPr>
      </w:pPr>
      <w:r>
        <w:rPr>
          <w:rFonts w:ascii="LegacSanItcTEE" w:hAnsi="LegacSanItcTEE" w:cs="LegacSanItcTEE"/>
          <w:i/>
          <w:iCs/>
        </w:rPr>
        <w:t>“Én pedig, ha fölmagasztalnak a földről, mindenkit magamhoz vonzok” (Jn 12,32).</w:t>
      </w:r>
    </w:p>
    <w:p w14:paraId="5BC838A3" w14:textId="77777777" w:rsidR="00000000" w:rsidRDefault="003E4A25">
      <w:pPr>
        <w:rPr>
          <w:rFonts w:ascii="LegacSanItcTEE" w:hAnsi="LegacSanItcTEE" w:cs="LegacSanItcTEE"/>
        </w:rPr>
      </w:pPr>
    </w:p>
    <w:p w14:paraId="2B31AA25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 xml:space="preserve">Elragadó Jézusnak ez az Igéje. Benne van a kereszténység kulcsa. </w:t>
      </w:r>
    </w:p>
    <w:p w14:paraId="2B591A9E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Közel volt a zsidók húsvétja, é</w:t>
      </w:r>
      <w:r>
        <w:rPr>
          <w:rFonts w:ascii="LegacSanItcTEE" w:hAnsi="LegacSanItcTEE" w:cs="LegacSanItcTEE"/>
        </w:rPr>
        <w:t>s a Jeruzsálembe érkezett zarándokok tömegében volt néhány görög, akik kérték, hogy “láthassák Jézust”. A tanítványok elmondják ezt Jézusnak, és Ő, közelgő haláláról beszélve válaszol nekik. Majd hozzáfűzi, hogy halála ahelyett, hogy a tanítványok szétszór</w:t>
      </w:r>
      <w:r>
        <w:rPr>
          <w:rFonts w:ascii="LegacSanItcTEE" w:hAnsi="LegacSanItcTEE" w:cs="LegacSanItcTEE"/>
        </w:rPr>
        <w:t>ódását okozná – amint megeshetett volna –, “mindenkit” magához fog vonzani. Nemcsak övéi, hanem bárki, zsidó vagy görög hinni fog benne; mindenki, fajra, társadalmi helyzetre, nemre való tekintet nélkül.</w:t>
      </w:r>
    </w:p>
    <w:p w14:paraId="145EFCB0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Jézus üdvözítő műve ugyanis egyetemes érvényű – a gö</w:t>
      </w:r>
      <w:r>
        <w:rPr>
          <w:rFonts w:ascii="LegacSanItcTEE" w:hAnsi="LegacSanItcTEE" w:cs="LegacSanItcTEE"/>
        </w:rPr>
        <w:t>rögök jelenléte épp ennek az egyetemességnek a jele.</w:t>
      </w:r>
    </w:p>
    <w:p w14:paraId="1B10A4E3" w14:textId="77777777" w:rsidR="00000000" w:rsidRDefault="003E4A25">
      <w:pPr>
        <w:rPr>
          <w:rFonts w:ascii="LegacSanItcTEE" w:hAnsi="LegacSanItcTEE" w:cs="LegacSanItcTEE"/>
        </w:rPr>
      </w:pPr>
    </w:p>
    <w:p w14:paraId="68924DBD" w14:textId="77777777" w:rsidR="00000000" w:rsidRDefault="003E4A25">
      <w:pPr>
        <w:rPr>
          <w:rFonts w:ascii="LegacSanItcTEE" w:hAnsi="LegacSanItcTEE" w:cs="LegacSanItcTEE"/>
          <w:i/>
          <w:iCs/>
        </w:rPr>
      </w:pPr>
      <w:r>
        <w:rPr>
          <w:rFonts w:ascii="LegacSanItcTEE" w:hAnsi="LegacSanItcTEE" w:cs="LegacSanItcTEE"/>
          <w:i/>
          <w:iCs/>
        </w:rPr>
        <w:t>“Én pedig, ha fölmagasztalnak a földről, mindenkit magamhoz vonzok” (Jn 12,32).</w:t>
      </w:r>
    </w:p>
    <w:p w14:paraId="4FBD2B1E" w14:textId="77777777" w:rsidR="00000000" w:rsidRDefault="003E4A25">
      <w:pPr>
        <w:rPr>
          <w:rFonts w:ascii="LegacSanItcTEE" w:hAnsi="LegacSanItcTEE" w:cs="LegacSanItcTEE"/>
        </w:rPr>
      </w:pPr>
    </w:p>
    <w:p w14:paraId="272C0779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Mit jelent, hogy “fölmagasztalnak a földről”?</w:t>
      </w:r>
    </w:p>
    <w:p w14:paraId="5F27842C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Ez a kifejezés János evangélista számára egyszerre jelenti a “keresztre val</w:t>
      </w:r>
      <w:r>
        <w:rPr>
          <w:rFonts w:ascii="LegacSanItcTEE" w:hAnsi="LegacSanItcTEE" w:cs="LegacSanItcTEE"/>
        </w:rPr>
        <w:t>ó fölemelést” és a “megdicsőülést”. János ugyanis Krisztus szenvedésében és halálában Isten emberiség iránti szeretetének megnyilvánulását látja. De ez a szeretet annyira hatalmas, hogy kiérdemli a föltámadást, és azt eredményezi, hogy mindenki Jézushoz vo</w:t>
      </w:r>
      <w:r>
        <w:rPr>
          <w:rFonts w:ascii="LegacSanItcTEE" w:hAnsi="LegacSanItcTEE" w:cs="LegacSanItcTEE"/>
        </w:rPr>
        <w:t>nzódik. A fölmagasztalt Krisztus körül jön létre Isten új népének egysége.</w:t>
      </w:r>
    </w:p>
    <w:p w14:paraId="0A067650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Nem lehet többé elválasztani a keresztet a dicsőségtől, nem lehet elválasztani a Keresztrefeszítettet a Föltámadottól. Isten egyazon misztériumának – aki a Szeretet – két kifejeződé</w:t>
      </w:r>
      <w:r>
        <w:rPr>
          <w:rFonts w:ascii="LegacSanItcTEE" w:hAnsi="LegacSanItcTEE" w:cs="LegacSanItcTEE"/>
        </w:rPr>
        <w:t xml:space="preserve">se ez. </w:t>
      </w:r>
    </w:p>
    <w:p w14:paraId="34F584E0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 xml:space="preserve">És ez a Szeretet vonz. A Keresztrefeszített-Föltámadott az ember szívében mély és személyes vonzást fejt ki. Egyrészt e vonzás által Jézus meghívja övéit, hogy megosszák vele dicsőségét, másrészt rámutat, hogy mindenkit úgy szeressenek, mint ő, az </w:t>
      </w:r>
      <w:r>
        <w:rPr>
          <w:rFonts w:ascii="LegacSanItcTEE" w:hAnsi="LegacSanItcTEE" w:cs="LegacSanItcTEE"/>
        </w:rPr>
        <w:t>élet odaadásáig.</w:t>
      </w:r>
    </w:p>
    <w:p w14:paraId="49F7467D" w14:textId="77777777" w:rsidR="00000000" w:rsidRDefault="003E4A25">
      <w:pPr>
        <w:rPr>
          <w:rFonts w:ascii="LegacSanItcTEE" w:hAnsi="LegacSanItcTEE" w:cs="LegacSanItcTEE"/>
        </w:rPr>
      </w:pPr>
    </w:p>
    <w:p w14:paraId="2E57FD55" w14:textId="77777777" w:rsidR="00000000" w:rsidRDefault="003E4A25">
      <w:pPr>
        <w:rPr>
          <w:rFonts w:ascii="LegacSanItcTEE" w:hAnsi="LegacSanItcTEE" w:cs="LegacSanItcTEE"/>
          <w:i/>
          <w:iCs/>
        </w:rPr>
      </w:pPr>
      <w:r>
        <w:rPr>
          <w:rFonts w:ascii="LegacSanItcTEE" w:hAnsi="LegacSanItcTEE" w:cs="LegacSanItcTEE"/>
          <w:i/>
          <w:iCs/>
        </w:rPr>
        <w:t>“Én pedig, ha fölmagasztalnak a földről, mindenkit magamhoz vonzok” (Jn 12,32).</w:t>
      </w:r>
    </w:p>
    <w:p w14:paraId="009E6A25" w14:textId="77777777" w:rsidR="00000000" w:rsidRDefault="003E4A25">
      <w:pPr>
        <w:rPr>
          <w:rFonts w:ascii="LegacSanItcTEE" w:hAnsi="LegacSanItcTEE" w:cs="LegacSanItcTEE"/>
        </w:rPr>
      </w:pPr>
    </w:p>
    <w:p w14:paraId="585AACC3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Hogyan éljük ezt az Igét? Hogyan válaszoljunk egy ekkora szeretetre?</w:t>
      </w:r>
    </w:p>
    <w:p w14:paraId="29A28BD6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Ha Jézus mindenkiért meghalt, akkor mindenki jelölt arra, hogy kövesse Őt. Sőt, még több</w:t>
      </w:r>
      <w:r>
        <w:rPr>
          <w:rFonts w:ascii="LegacSanItcTEE" w:hAnsi="LegacSanItcTEE" w:cs="LegacSanItcTEE"/>
        </w:rPr>
        <w:t>ről van szó: mindenki jelölt arra, hogy másik Jézus legyen. Ezért minden emberre ilyen szemmel nézzünk, vagyis a szeretetnek azzal a tekintetével, amely túlmegy minden látszaton.</w:t>
      </w:r>
    </w:p>
    <w:p w14:paraId="5BDB4B43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Legyenek azok keresztények, mohamedánok, buddhisták, vagy más meggyőződésűek,</w:t>
      </w:r>
      <w:r>
        <w:rPr>
          <w:rFonts w:ascii="LegacSanItcTEE" w:hAnsi="LegacSanItcTEE" w:cs="LegacSanItcTEE"/>
        </w:rPr>
        <w:t xml:space="preserve"> mindenkit szeretnünk kell! Olyan szeretetről van szó, mely kész az életét adni. És ha nem is kérik tőlünk, hogy fizikai életünket adjuk, azt gyakran kérik, hogy haljunk meg önszeretetünknek. </w:t>
      </w:r>
    </w:p>
    <w:p w14:paraId="06E31DDD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lastRenderedPageBreak/>
        <w:t>Amikor “fölemeljük” a keresztre énünket, amikor meghalunk önmag</w:t>
      </w:r>
      <w:r>
        <w:rPr>
          <w:rFonts w:ascii="LegacSanItcTEE" w:hAnsi="LegacSanItcTEE" w:cs="LegacSanItcTEE"/>
        </w:rPr>
        <w:t xml:space="preserve">unknak, hogy élni hagyjuk Krisztust, akkor mi is megláthatjuk Isten Országának kiterjedését. </w:t>
      </w:r>
    </w:p>
    <w:p w14:paraId="51FD5690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Azt mondják, hogy a világ azé, aki szeret, és aki ennek jobban bizonyítékát adja. És ki szerette jobban Jézusnál? De így szerethetik azok is, akik megpróbálják ut</w:t>
      </w:r>
      <w:r>
        <w:rPr>
          <w:rFonts w:ascii="LegacSanItcTEE" w:hAnsi="LegacSanItcTEE" w:cs="LegacSanItcTEE"/>
        </w:rPr>
        <w:t>ánozni őt azzal, hogy teljesen a felebarátnak adják magukat egy érdek nélküli és egyetemes szeretettel.</w:t>
      </w:r>
    </w:p>
    <w:p w14:paraId="7EEEC3C0" w14:textId="77777777" w:rsidR="00000000" w:rsidRDefault="003E4A25">
      <w:pPr>
        <w:rPr>
          <w:rFonts w:ascii="LegacSanItcTEE" w:hAnsi="LegacSanItcTEE" w:cs="LegacSanItcTEE"/>
        </w:rPr>
      </w:pPr>
    </w:p>
    <w:p w14:paraId="28D89D1B" w14:textId="77777777" w:rsidR="00000000" w:rsidRDefault="003E4A25">
      <w:pPr>
        <w:rPr>
          <w:rFonts w:ascii="LegacSanItcTEE" w:hAnsi="LegacSanItcTEE" w:cs="LegacSanItcTEE"/>
          <w:i/>
          <w:iCs/>
        </w:rPr>
      </w:pPr>
      <w:r>
        <w:rPr>
          <w:rFonts w:ascii="LegacSanItcTEE" w:hAnsi="LegacSanItcTEE" w:cs="LegacSanItcTEE"/>
          <w:i/>
          <w:iCs/>
        </w:rPr>
        <w:t>“Én pedig, ha fölmagasztalnak a földről, mindenkit magamhoz vonzok” (Jn 12,32).</w:t>
      </w:r>
    </w:p>
    <w:p w14:paraId="190FCE22" w14:textId="77777777" w:rsidR="00000000" w:rsidRDefault="003E4A25">
      <w:pPr>
        <w:rPr>
          <w:rFonts w:ascii="LegacSanItcTEE" w:hAnsi="LegacSanItcTEE" w:cs="LegacSanItcTEE"/>
        </w:rPr>
      </w:pPr>
    </w:p>
    <w:p w14:paraId="0E63A01B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Ebben a hónapban próbáljuk meg a szívünkben összegyűjteni és gyakorlat</w:t>
      </w:r>
      <w:r>
        <w:rPr>
          <w:rFonts w:ascii="LegacSanItcTEE" w:hAnsi="LegacSanItcTEE" w:cs="LegacSanItcTEE"/>
        </w:rPr>
        <w:t>tá váltani a Keresztrefeszített-Föltámadott felbecsülhetetlen tanítását. Ez majd fényt vet a fájdalom szerepére, ami előtérbe kerülhet életünkben, és rámutat e fájdalom rendkívüli termékenységére.</w:t>
      </w:r>
    </w:p>
    <w:p w14:paraId="1F01F6AA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Mindennapjainkban, amikor kisebb vagy nagyobb szenvedések é</w:t>
      </w:r>
      <w:r>
        <w:rPr>
          <w:rFonts w:ascii="LegacSanItcTEE" w:hAnsi="LegacSanItcTEE" w:cs="LegacSanItcTEE"/>
        </w:rPr>
        <w:t>rnek bennünket: kétely, kudarc, értetlenség, elmérgesedett kapcsolat, munkával összefüggő nehézség, betegség, szerencsétlenség vagy aggodalmak, próbáljuk meg elfogadni ezeket, és fölajánlani Jézusnak, mint szeretetünk kifejeződését.</w:t>
      </w:r>
    </w:p>
    <w:p w14:paraId="29609CD8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Egyesítsük szenvedésünk</w:t>
      </w:r>
      <w:r>
        <w:rPr>
          <w:rFonts w:ascii="LegacSanItcTEE" w:hAnsi="LegacSanItcTEE" w:cs="LegacSanItcTEE"/>
        </w:rPr>
        <w:t xml:space="preserve"> csöppjét az ő szenvedésének tengerével, hogy így ez is sokak javára legyen. Miután fölajánlottuk, próbáljuk meg, hogy ne gondoljunk többet rá, hanem valósítsuk meg azt, amit Isten szeretne tőlünk ott, ahol vagyunk: a családban, a gyárban, az irodában, az </w:t>
      </w:r>
      <w:r>
        <w:rPr>
          <w:rFonts w:ascii="LegacSanItcTEE" w:hAnsi="LegacSanItcTEE" w:cs="LegacSanItcTEE"/>
        </w:rPr>
        <w:t>iskolában…, különösen arra törekedjünk, hogy szeressük a körülöttünk lévőket.</w:t>
      </w:r>
    </w:p>
    <w:p w14:paraId="7A6DD013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És mivel Jézus mindenkiért meghalt, és mindenkit meghívott követésére, oly módon tegyük ezt, hogy a mi szeretetünkben minél több ember találkozhasson Krisztus szeretetével. És ak</w:t>
      </w:r>
      <w:r>
        <w:rPr>
          <w:rFonts w:ascii="LegacSanItcTEE" w:hAnsi="LegacSanItcTEE" w:cs="LegacSanItcTEE"/>
        </w:rPr>
        <w:t>kor Ő lesz, aki magához vonz, úgy, hogy mi szeretjük egymást, és közben mindenki között kivirágzik az egyetemes testvériség.</w:t>
      </w:r>
    </w:p>
    <w:p w14:paraId="61D45F4A" w14:textId="77777777" w:rsidR="00000000" w:rsidRDefault="003E4A25">
      <w:pPr>
        <w:rPr>
          <w:rFonts w:ascii="LegacSanItcTEE" w:hAnsi="LegacSanItcTEE" w:cs="LegacSanItcTEE"/>
        </w:rPr>
      </w:pPr>
    </w:p>
    <w:p w14:paraId="2B58736C" w14:textId="77777777" w:rsidR="00000000" w:rsidRDefault="003E4A25">
      <w:pPr>
        <w:rPr>
          <w:rFonts w:ascii="LegacSanItcTEE" w:hAnsi="LegacSanItcTEE" w:cs="LegacSanItcTEE"/>
        </w:rPr>
      </w:pPr>
      <w:r>
        <w:rPr>
          <w:rFonts w:ascii="LegacSanItcTEE" w:hAnsi="LegacSanItcTEE" w:cs="LegacSanItcTEE"/>
        </w:rPr>
        <w:t>Chiara Lubich</w:t>
      </w:r>
    </w:p>
    <w:sectPr w:rsidR="00000000">
      <w:pgSz w:w="11906" w:h="16838"/>
      <w:pgMar w:top="158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egacSanItcTEE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4A25"/>
    <w:rsid w:val="003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5690"/>
  <w14:defaultImageDpi w14:val="0"/>
  <w15:docId w15:val="{3C5800C6-B576-43E3-8A07-2FB1735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3653</Characters>
  <Application>Microsoft Office Word</Application>
  <DocSecurity>0</DocSecurity>
  <Lines>30</Lines>
  <Paragraphs>8</Paragraphs>
  <ScaleCrop>false</ScaleCrop>
  <Company> 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2000</dc:title>
  <dc:subject/>
  <dc:creator>Kiss Imre</dc:creator>
  <cp:keywords/>
  <dc:description/>
  <cp:lastModifiedBy>Sándor Bodnár</cp:lastModifiedBy>
  <cp:revision>2</cp:revision>
  <cp:lastPrinted>2000-03-06T13:01:00Z</cp:lastPrinted>
  <dcterms:created xsi:type="dcterms:W3CDTF">2021-06-23T13:40:00Z</dcterms:created>
  <dcterms:modified xsi:type="dcterms:W3CDTF">2021-06-23T13:40:00Z</dcterms:modified>
</cp:coreProperties>
</file>