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C59F" w14:textId="77777777" w:rsidR="00000000" w:rsidRDefault="00AE7A7D">
      <w:pPr>
        <w:jc w:val="right"/>
        <w:rPr>
          <w:lang w:val="hu-HU"/>
        </w:rPr>
      </w:pPr>
      <w:r>
        <w:rPr>
          <w:lang w:val="hu-HU"/>
        </w:rPr>
        <w:t>Életige 2012. szeptember</w:t>
      </w:r>
    </w:p>
    <w:p w14:paraId="302A5B3A" w14:textId="77777777" w:rsidR="00000000" w:rsidRDefault="00AE7A7D">
      <w:pPr>
        <w:jc w:val="right"/>
        <w:rPr>
          <w:lang w:val="hu-HU"/>
        </w:rPr>
      </w:pPr>
    </w:p>
    <w:p w14:paraId="63FA7A36" w14:textId="77777777" w:rsidR="00000000" w:rsidRDefault="00AE7A7D">
      <w:pPr>
        <w:pStyle w:val="Szvegtrzs"/>
      </w:pPr>
      <w:r>
        <w:t>“Mindaz, aki e vízből iszik, ismét megszomjazik. De aki abból a vízből iszik, melyet én adok, nem szomjazik meg soha többé, hanem a víz, amelyet én adok, örök é</w:t>
      </w:r>
      <w:r>
        <w:t>letre szökellő vízforrás lesz benne.” (Jn 4,13-14)</w:t>
      </w:r>
      <w:r>
        <w:rPr>
          <w:rStyle w:val="Lbjegyzet-hivatkozs"/>
          <w:position w:val="6"/>
          <w:sz w:val="14"/>
          <w:szCs w:val="14"/>
          <w:vertAlign w:val="baseline"/>
        </w:rPr>
        <w:footnoteReference w:id="1"/>
      </w:r>
    </w:p>
    <w:p w14:paraId="1B2F6806" w14:textId="77777777" w:rsidR="00000000" w:rsidRDefault="00AE7A7D">
      <w:pPr>
        <w:jc w:val="both"/>
        <w:rPr>
          <w:lang w:val="hu-HU"/>
        </w:rPr>
      </w:pPr>
    </w:p>
    <w:p w14:paraId="04B67212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Az Evangélium egyik gyöngyszeme ez a beszélgetés a szamariai asszonnyal. Jákob kútjánál Jézus az egyik leghétköznapibb dologról, a vízről beszé</w:t>
      </w:r>
      <w:r>
        <w:rPr>
          <w:lang w:val="hu-HU"/>
        </w:rPr>
        <w:t>l, amely mégis a legkívánatosabb és a leginkább életbevágó elem mindazok számára, akik a sivataghoz szoktak. Nekik nem sokat kellett magyaráznia, hogy mit jelent a víz.</w:t>
      </w:r>
    </w:p>
    <w:p w14:paraId="6642BF61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A forrásvíz a mi természetes életünket szolgálja, míg az élő víz, amelyről Jézus beszél</w:t>
      </w:r>
      <w:r>
        <w:rPr>
          <w:lang w:val="hu-HU"/>
        </w:rPr>
        <w:t>, az örök életet.</w:t>
      </w:r>
    </w:p>
    <w:p w14:paraId="29B4D7D6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Ahogy a sivatag is csak egy bőséges esőzés után virágzik ki, ugyanígy a keresztségben elvetett mag is csak akkor sarjadhat ki, ha Isten igéi táplálják bennünk. És akkor a növény növekedni kezd, új hajtásokat hoz: fává fejlődik vagy gyönyö</w:t>
      </w:r>
      <w:r>
        <w:rPr>
          <w:lang w:val="hu-HU"/>
        </w:rPr>
        <w:t>rű virággá, mert az ige élő vizéből táplálkozik. Ez adja neki az életet, és tartja is fenn mindörökre.</w:t>
      </w:r>
    </w:p>
    <w:p w14:paraId="19C9004A" w14:textId="77777777" w:rsidR="00000000" w:rsidRDefault="00AE7A7D">
      <w:pPr>
        <w:jc w:val="both"/>
        <w:rPr>
          <w:lang w:val="hu-HU"/>
        </w:rPr>
      </w:pPr>
    </w:p>
    <w:p w14:paraId="4F1CDEAA" w14:textId="77777777" w:rsidR="00000000" w:rsidRDefault="00AE7A7D">
      <w:pPr>
        <w:jc w:val="both"/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t>“Mindaz, aki e vízből iszik, ismét megszomjazik. De aki abból a vízből iszik, melyet én adok, nem szomjazik meg soha többé, hanem a víz, amelyet én adok</w:t>
      </w:r>
      <w:r>
        <w:rPr>
          <w:b/>
          <w:bCs/>
          <w:i/>
          <w:iCs/>
          <w:lang w:val="hu-HU"/>
        </w:rPr>
        <w:t>, örök életre szökellő vízforrás lesz benne.”</w:t>
      </w:r>
    </w:p>
    <w:p w14:paraId="2196FA0C" w14:textId="77777777" w:rsidR="00000000" w:rsidRDefault="00AE7A7D">
      <w:pPr>
        <w:jc w:val="both"/>
        <w:rPr>
          <w:lang w:val="hu-HU"/>
        </w:rPr>
      </w:pPr>
    </w:p>
    <w:p w14:paraId="3803737B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Jézusnak ezek a szavai mindnyájunkhoz szólnak, akik szomjazunk ezen a világon: azokhoz, akik tudatában vannak lelki szárazságuknak, és érzik a mardosó szomjúságot; és azokhoz is, akik nem látják szükségét, hog</w:t>
      </w:r>
      <w:r>
        <w:rPr>
          <w:lang w:val="hu-HU"/>
        </w:rPr>
        <w:t>y merítsenek az igazi élet és az emberiség nagy értékeinek a forrásából.</w:t>
      </w:r>
    </w:p>
    <w:p w14:paraId="7771F658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Jézus lényegében a mai kor minden emberét hívja, amikor megmutatja, hol találhatunk választ a kérdéseinkre és beteljesülést a vágyainkra.</w:t>
      </w:r>
    </w:p>
    <w:p w14:paraId="6A0484CE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A mi dolgunk tehát az, hogy merítsünk az Ő sz</w:t>
      </w:r>
      <w:r>
        <w:rPr>
          <w:lang w:val="hu-HU"/>
        </w:rPr>
        <w:t>avaiból, és hagyjuk, hogy átitasson minket üzenetével.</w:t>
      </w:r>
    </w:p>
    <w:p w14:paraId="4A67AFF9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Mégis hogyan?</w:t>
      </w:r>
    </w:p>
    <w:p w14:paraId="06D6B4D5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Úgy, hogy újraevangelizáljuk az életünket megvizsgálva azt szavai tükrében, keresve a módot, hogy úgy gondolkozzunk, mint Jézus, az Ő szívével szeressünk.</w:t>
      </w:r>
    </w:p>
    <w:p w14:paraId="75E40CE4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Minden pillanat, amikor az evang</w:t>
      </w:r>
      <w:r>
        <w:rPr>
          <w:lang w:val="hu-HU"/>
        </w:rPr>
        <w:t>éliumot próbáljuk élni, egy csepp az élő vízből, amelyből Jézus ad inni.</w:t>
      </w:r>
    </w:p>
    <w:p w14:paraId="48CF8BE7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A szeretet minden megnyilvánulása felebarátaink iránt egy-egy korty ebből a vízből.</w:t>
      </w:r>
    </w:p>
    <w:p w14:paraId="5D36E72C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Igen, mert ennek az élő és oly értékes víznek az a sajátossága, hogy minden alkalommal feltör szívü</w:t>
      </w:r>
      <w:r>
        <w:rPr>
          <w:lang w:val="hu-HU"/>
        </w:rPr>
        <w:t>nkben, valahányszor megnyitjuk a többiek szeretetére. Ez a forrás – Isten forrása – annyira lesz bővizű, amennyire mások szomját oltjuk vele kicsi vagy nagy szeretet-tetteinkkel.</w:t>
      </w:r>
    </w:p>
    <w:p w14:paraId="1E4F5D0D" w14:textId="77777777" w:rsidR="00000000" w:rsidRDefault="00AE7A7D">
      <w:pPr>
        <w:jc w:val="both"/>
        <w:rPr>
          <w:lang w:val="hu-HU"/>
        </w:rPr>
      </w:pPr>
    </w:p>
    <w:p w14:paraId="65B17BEF" w14:textId="77777777" w:rsidR="00000000" w:rsidRDefault="00AE7A7D">
      <w:pPr>
        <w:jc w:val="both"/>
        <w:rPr>
          <w:b/>
          <w:bCs/>
          <w:i/>
          <w:iCs/>
          <w:lang w:val="hu-HU"/>
        </w:rPr>
      </w:pPr>
      <w:r>
        <w:rPr>
          <w:b/>
          <w:bCs/>
          <w:i/>
          <w:iCs/>
          <w:lang w:val="hu-HU"/>
        </w:rPr>
        <w:t>“Mindaz, aki e vízből iszik, ismét megszomjazik. De aki abból a vízből iszik</w:t>
      </w:r>
      <w:r>
        <w:rPr>
          <w:b/>
          <w:bCs/>
          <w:i/>
          <w:iCs/>
          <w:lang w:val="hu-HU"/>
        </w:rPr>
        <w:t>, melyet én adok, nem szomjazik meg soha többé, hanem a víz, amelyet én adok, örök életre szökellő vízforrás lesz benne.”</w:t>
      </w:r>
    </w:p>
    <w:p w14:paraId="64EC7336" w14:textId="77777777" w:rsidR="00000000" w:rsidRDefault="00AE7A7D">
      <w:pPr>
        <w:jc w:val="both"/>
        <w:rPr>
          <w:lang w:val="hu-HU"/>
        </w:rPr>
      </w:pPr>
    </w:p>
    <w:p w14:paraId="5E0CD454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Megértettük tehát, hogy szomjunk csillapításához azt az élő vizet kell ajándékoznunk, amelyet Jézusból merítünk önmagunkban.</w:t>
      </w:r>
    </w:p>
    <w:p w14:paraId="2D3A8211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Néha elé</w:t>
      </w:r>
      <w:r>
        <w:rPr>
          <w:lang w:val="hu-HU"/>
        </w:rPr>
        <w:t xml:space="preserve">g egy szó vagy mosoly, az együttérzés egy egyszerű jele, hogy ismét eltöltsön minket a teljesség, a mély megelégedettség, a kitörő öröm érzése. És ha folytonosan adunk, </w:t>
      </w:r>
      <w:r>
        <w:rPr>
          <w:lang w:val="hu-HU"/>
        </w:rPr>
        <w:lastRenderedPageBreak/>
        <w:t xml:space="preserve">akkor a békének és az életnek ez a forrása egyre bővebb vizet fog adni, és nem apad el </w:t>
      </w:r>
      <w:r>
        <w:rPr>
          <w:lang w:val="hu-HU"/>
        </w:rPr>
        <w:t>soha.</w:t>
      </w:r>
    </w:p>
    <w:p w14:paraId="389CA111" w14:textId="77777777" w:rsidR="00000000" w:rsidRDefault="00AE7A7D">
      <w:pPr>
        <w:ind w:firstLine="426"/>
        <w:jc w:val="both"/>
        <w:rPr>
          <w:lang w:val="hu-HU"/>
        </w:rPr>
      </w:pPr>
      <w:r>
        <w:rPr>
          <w:lang w:val="hu-HU"/>
        </w:rPr>
        <w:t>Van egy másik titok is, amelyet Jézus nyilatkoztatott ki nekünk, egy másik kiapadhatatlan forrás. Amikor ketten vagy hárman egyesülnek az Ő nevében, szeretetével szeretve egymást, Ő közöttük van.</w:t>
      </w:r>
      <w:r>
        <w:rPr>
          <w:rStyle w:val="Lbjegyzet-hivatkozs"/>
          <w:position w:val="6"/>
          <w:sz w:val="14"/>
          <w:szCs w:val="14"/>
          <w:vertAlign w:val="baseline"/>
          <w:lang w:val="hu-HU"/>
        </w:rPr>
        <w:footnoteReference w:id="2"/>
      </w:r>
      <w:r>
        <w:rPr>
          <w:lang w:val="hu-HU"/>
        </w:rPr>
        <w:t xml:space="preserve"> Ilyenkor szabadnak, egynek, fénnyel t</w:t>
      </w:r>
      <w:r>
        <w:rPr>
          <w:lang w:val="hu-HU"/>
        </w:rPr>
        <w:t>elinek érezzük magunkat, és élő víz forrásai fakadnak szívünkben.</w:t>
      </w:r>
      <w:r>
        <w:rPr>
          <w:rStyle w:val="Lbjegyzet-hivatkozs"/>
          <w:position w:val="6"/>
          <w:sz w:val="14"/>
          <w:szCs w:val="14"/>
          <w:vertAlign w:val="baseline"/>
          <w:lang w:val="hu-HU"/>
        </w:rPr>
        <w:footnoteReference w:id="3"/>
      </w:r>
      <w:r>
        <w:rPr>
          <w:lang w:val="hu-HU"/>
        </w:rPr>
        <w:t xml:space="preserve"> Jézus ígérete válik így valóra, mert a víz, amely szomjunkat örökre eloltja, tőle ered, aki itt van közöttünk.</w:t>
      </w:r>
    </w:p>
    <w:p w14:paraId="6BDBC950" w14:textId="77777777" w:rsidR="00000000" w:rsidRDefault="00AE7A7D">
      <w:pPr>
        <w:jc w:val="both"/>
        <w:rPr>
          <w:lang w:val="hu-HU"/>
        </w:rPr>
      </w:pPr>
    </w:p>
    <w:p w14:paraId="69C6EE7B" w14:textId="77777777" w:rsidR="00000000" w:rsidRDefault="00AE7A7D">
      <w:pPr>
        <w:ind w:right="1134"/>
        <w:jc w:val="right"/>
      </w:pPr>
      <w:r>
        <w:rPr>
          <w:lang w:val="hu-HU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D607" w14:textId="77777777" w:rsidR="00000000" w:rsidRDefault="00AE7A7D">
      <w:r>
        <w:separator/>
      </w:r>
    </w:p>
  </w:endnote>
  <w:endnote w:type="continuationSeparator" w:id="0">
    <w:p w14:paraId="09E0C571" w14:textId="77777777" w:rsidR="00000000" w:rsidRDefault="00AE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DE98" w14:textId="77777777" w:rsidR="00000000" w:rsidRDefault="00AE7A7D">
      <w:r>
        <w:separator/>
      </w:r>
    </w:p>
  </w:footnote>
  <w:footnote w:type="continuationSeparator" w:id="0">
    <w:p w14:paraId="76751B49" w14:textId="77777777" w:rsidR="00000000" w:rsidRDefault="00AE7A7D">
      <w:r>
        <w:continuationSeparator/>
      </w:r>
    </w:p>
  </w:footnote>
  <w:footnote w:id="1">
    <w:p w14:paraId="51B1C795" w14:textId="77777777" w:rsidR="00000000" w:rsidRDefault="00AE7A7D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</w:t>
      </w:r>
      <w:r>
        <w:rPr>
          <w:lang w:val="hu-HU"/>
        </w:rPr>
        <w:t xml:space="preserve">Az Élet igéje, 2002. március. Megjelent: </w:t>
      </w:r>
      <w:r>
        <w:rPr>
          <w:i/>
          <w:iCs/>
          <w:lang w:val="hu-HU"/>
        </w:rPr>
        <w:t>Új Város</w:t>
      </w:r>
      <w:r>
        <w:rPr>
          <w:lang w:val="hu-HU"/>
        </w:rPr>
        <w:t xml:space="preserve"> 2002/3</w:t>
      </w:r>
    </w:p>
  </w:footnote>
  <w:footnote w:id="2">
    <w:p w14:paraId="2C42706D" w14:textId="77777777" w:rsidR="00000000" w:rsidRDefault="00AE7A7D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rPr>
          <w:lang w:val="de-DE"/>
        </w:rPr>
        <w:tab/>
        <w:t xml:space="preserve"> vö. Mt 18,20</w:t>
      </w:r>
    </w:p>
  </w:footnote>
  <w:footnote w:id="3">
    <w:p w14:paraId="0BDFE283" w14:textId="77777777" w:rsidR="00000000" w:rsidRDefault="00AE7A7D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rPr>
          <w:lang w:val="de-DE"/>
        </w:rPr>
        <w:tab/>
        <w:t xml:space="preserve"> vö. Jn 7,38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7A7D"/>
    <w:rsid w:val="00A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F119"/>
  <w14:defaultImageDpi w14:val="0"/>
  <w15:docId w15:val="{AE5C16ED-1F1A-48FA-B007-D690EFA4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val="it-IT"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uiPriority w:val="99"/>
    <w:rPr>
      <w:sz w:val="24"/>
      <w:szCs w:val="24"/>
      <w:lang w:val="it-IT" w:eastAsia="x-none"/>
    </w:rPr>
  </w:style>
  <w:style w:type="character" w:customStyle="1" w:styleId="Szvegtrzs2Char">
    <w:name w:val="Szövegtörzs 2 Char"/>
    <w:basedOn w:val="Bekezdsalapbettpusa"/>
    <w:uiPriority w:val="99"/>
    <w:rPr>
      <w:sz w:val="24"/>
      <w:szCs w:val="24"/>
      <w:lang w:val="it-IT" w:eastAsia="x-none"/>
    </w:rPr>
  </w:style>
  <w:style w:type="character" w:customStyle="1" w:styleId="LbjegyzetszvegChar">
    <w:name w:val="Lábjegyzetszöveg Char"/>
    <w:basedOn w:val="Bekezdsalapbettpusa"/>
    <w:uiPriority w:val="99"/>
    <w:rPr>
      <w:sz w:val="20"/>
      <w:szCs w:val="20"/>
      <w:lang w:val="it-IT" w:eastAsia="x-none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BuborkszvegChar">
    <w:name w:val="Buborékszöveg Char"/>
    <w:basedOn w:val="Bekezdsalapbettpusa"/>
    <w:uiPriority w:val="99"/>
    <w:rPr>
      <w:rFonts w:ascii="Tahoma" w:eastAsia="Times New Roman" w:hAnsi="Tahoma" w:cs="Tahoma"/>
      <w:sz w:val="16"/>
      <w:szCs w:val="16"/>
      <w:lang w:val="it-IT" w:eastAsia="x-none"/>
    </w:rPr>
  </w:style>
  <w:style w:type="character" w:customStyle="1" w:styleId="Lbjegyzet-karakterek">
    <w:name w:val="Láb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1"/>
    <w:uiPriority w:val="99"/>
    <w:pPr>
      <w:jc w:val="both"/>
    </w:pPr>
    <w:rPr>
      <w:b/>
      <w:bCs/>
      <w:i/>
      <w:iCs/>
      <w:lang w:val="hu-HU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val="it-IT" w:eastAsia="ar-SA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 w:cs="Arial"/>
    </w:rPr>
  </w:style>
  <w:style w:type="paragraph" w:styleId="Szvegtrzs2">
    <w:name w:val="Body Text 2"/>
    <w:basedOn w:val="Norml"/>
    <w:link w:val="Szvegtrzs2Char1"/>
    <w:uiPriority w:val="99"/>
    <w:pPr>
      <w:jc w:val="both"/>
    </w:pPr>
    <w:rPr>
      <w:lang w:val="hu-HU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  <w:lang w:val="it-IT" w:eastAsia="ar-SA"/>
    </w:rPr>
  </w:style>
  <w:style w:type="paragraph" w:styleId="Lbjegyzetszveg">
    <w:name w:val="footnote text"/>
    <w:basedOn w:val="Norml"/>
    <w:link w:val="LbjegyzetszvegChar1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it-IT" w:eastAsia="ar-SA"/>
    </w:rPr>
  </w:style>
  <w:style w:type="paragraph" w:styleId="Buborkszveg">
    <w:name w:val="Balloon Text"/>
    <w:basedOn w:val="Norml"/>
    <w:link w:val="BuborkszvegChar1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2948</Characters>
  <Application>Microsoft Office Word</Application>
  <DocSecurity>0</DocSecurity>
  <Lines>24</Lines>
  <Paragraphs>6</Paragraphs>
  <ScaleCrop>false</ScaleCrop>
  <Company>Alapítvány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</dc:title>
  <dc:subject/>
  <dc:creator>FocFSz</dc:creator>
  <cp:keywords/>
  <dc:description/>
  <cp:lastModifiedBy>Sándor Bodnár</cp:lastModifiedBy>
  <cp:revision>2</cp:revision>
  <dcterms:created xsi:type="dcterms:W3CDTF">2020-12-22T08:47:00Z</dcterms:created>
  <dcterms:modified xsi:type="dcterms:W3CDTF">2020-12-22T08:47:00Z</dcterms:modified>
</cp:coreProperties>
</file>