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4035" w14:textId="77777777" w:rsidR="00000000" w:rsidRDefault="004656EF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2009. szeptember</w:t>
      </w:r>
    </w:p>
    <w:p w14:paraId="625920D2" w14:textId="77777777" w:rsidR="00000000" w:rsidRDefault="004656EF">
      <w:pPr>
        <w:pStyle w:val="ig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D03E4" w14:textId="77777777" w:rsidR="00000000" w:rsidRDefault="004656EF">
      <w:pPr>
        <w:pStyle w:val="ige"/>
        <w:spacing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„Ezért ti elsősorban az Isten országát 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annak igazságát keressétek, s ezeket mind megkapjátok hozzá.”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(Mt 6,33)</w:t>
      </w:r>
      <w:r>
        <w:rPr>
          <w:rStyle w:val="Lbjegyzet-hivatkoz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footnoteReference w:customMarkFollows="1" w:id="1"/>
        <w:sym w:font="Symbol" w:char="F02A"/>
      </w:r>
    </w:p>
    <w:p w14:paraId="759AEF02" w14:textId="77777777" w:rsidR="00000000" w:rsidRDefault="004656EF">
      <w:pPr>
        <w:pStyle w:val="resz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00DDF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 xml:space="preserve">gész evangélium forradalom. Krisztusnak nincs olyan szava, amely felül ne múlná az emberi szavakat. Hallgasd csak meg: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Ezért ti elsősorban az Isten országát és annak igazságát keressétek, s ezeket mind megkapjátok hozzá.”</w:t>
      </w:r>
    </w:p>
    <w:p w14:paraId="6FB0FE73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Ezeket</w:t>
      </w:r>
      <w:r>
        <w:rPr>
          <w:rFonts w:ascii="Times New Roman" w:hAnsi="Times New Roman" w:cs="Times New Roman"/>
          <w:sz w:val="24"/>
          <w:szCs w:val="24"/>
        </w:rPr>
        <w:t xml:space="preserve"> azt jelenti, hogy az életh</w:t>
      </w:r>
      <w:r>
        <w:rPr>
          <w:rFonts w:ascii="Times New Roman" w:hAnsi="Times New Roman" w:cs="Times New Roman"/>
          <w:sz w:val="24"/>
          <w:szCs w:val="24"/>
        </w:rPr>
        <w:t>ez szükséges dolgokat.</w:t>
      </w:r>
    </w:p>
    <w:p w14:paraId="741E64D4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ember legfőbb gondja általában az, hogy aggódva keresi mindazt, ami létének biztonságot ad. Bizonyára te is így vagy vele. Jézus azonban az Ő látásmódját állítja eléd, az Ő cselekvésmódját kínálja fel. Arra ké</w:t>
      </w:r>
      <w:r>
        <w:rPr>
          <w:rFonts w:ascii="Times New Roman" w:hAnsi="Times New Roman" w:cs="Times New Roman"/>
          <w:sz w:val="24"/>
          <w:szCs w:val="24"/>
        </w:rPr>
        <w:t>r, hogy ne úgy viselkedj, ahogy általában szokás, és azt, hogy ne csak egyszer, hanem mindig ehhez tartsd magad, ami azt jelenti, hogy elsősorban Isten országát keresd.</w:t>
      </w:r>
    </w:p>
    <w:p w14:paraId="4D0F1E50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egész lényeddel Isten felé fordulsz, és mindent megteszel azért, hogy Ő uralkodjék b</w:t>
      </w:r>
      <w:r>
        <w:rPr>
          <w:rFonts w:ascii="Times New Roman" w:hAnsi="Times New Roman" w:cs="Times New Roman"/>
          <w:sz w:val="24"/>
          <w:szCs w:val="24"/>
        </w:rPr>
        <w:t>enned, és a többiekben is – azaz törvényei szerint irányítod az életedet – akkor az Atya minden nap megadja, amire szükséged van.</w:t>
      </w:r>
    </w:p>
    <w:p w14:paraId="580AC24C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azonban elsősorban önmagaddal vagy elfoglalva, akkor egy idő után csak az e világi dolgokkal fogsz törődni, akkor ezek rabu</w:t>
      </w:r>
      <w:r>
        <w:rPr>
          <w:rFonts w:ascii="Times New Roman" w:hAnsi="Times New Roman" w:cs="Times New Roman"/>
          <w:sz w:val="24"/>
          <w:szCs w:val="24"/>
        </w:rPr>
        <w:t>l ejtenek majd téged. Ez lesz a legfőbb kérdés számodra, ez lesz minden erőfeszítésed célja, és így beleesel abba a súlyos kísértésbe, hogy csak a saját erődre számítasz és egyre kevésbé Istenre.</w:t>
      </w:r>
    </w:p>
    <w:p w14:paraId="2FCCB248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5AE0315F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Ezért ti elsősorban az Isten országát 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 annak igazságát keressétek, s ezeket mind megkapjátok hozzá.”</w:t>
      </w:r>
    </w:p>
    <w:p w14:paraId="65D2F2B6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68B60ADA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Jézus megfordítja a helyzetet. Ha Ő az első, ha az az első, hogy Érte élj, ak</w:t>
      </w:r>
      <w:r>
        <w:rPr>
          <w:rFonts w:ascii="Times New Roman" w:hAnsi="Times New Roman" w:cs="Times New Roman"/>
          <w:sz w:val="24"/>
          <w:szCs w:val="24"/>
        </w:rPr>
        <w:t xml:space="preserve">kor a többi már nem a legfőbb gondod lesz az életben, hanem </w:t>
      </w:r>
      <w:r>
        <w:rPr>
          <w:rFonts w:ascii="Times New Roman" w:hAnsi="Times New Roman" w:cs="Times New Roman"/>
          <w:i/>
          <w:iCs/>
          <w:sz w:val="24"/>
          <w:szCs w:val="24"/>
        </w:rPr>
        <w:t>másodlagos</w:t>
      </w:r>
      <w:r>
        <w:rPr>
          <w:rFonts w:ascii="Times New Roman" w:hAnsi="Times New Roman" w:cs="Times New Roman"/>
          <w:sz w:val="24"/>
          <w:szCs w:val="24"/>
        </w:rPr>
        <w:t xml:space="preserve"> kérdés, vagy </w:t>
      </w:r>
      <w:r>
        <w:rPr>
          <w:rFonts w:ascii="Times New Roman" w:hAnsi="Times New Roman" w:cs="Times New Roman"/>
          <w:i/>
          <w:iCs/>
          <w:sz w:val="24"/>
          <w:szCs w:val="24"/>
        </w:rPr>
        <w:t>ráadás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B4C20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mondod, hogy ez ut</w:t>
      </w:r>
      <w:r>
        <w:rPr>
          <w:rFonts w:ascii="Times New Roman" w:hAnsi="Times New Roman" w:cs="Times New Roman"/>
          <w:sz w:val="24"/>
          <w:szCs w:val="24"/>
        </w:rPr>
        <w:t>ópia? Megvalósíthatatlan a modern ember számára a mai világban, ahol versengés és gyakran gazdasági válság uralkodik? Tudnod kell, hogy a megélhetés konkrét nehézségei nem voltak kisebbek a galileaiaknál sem, amikor Jézus ezeket a szavakat elmondta.</w:t>
      </w:r>
    </w:p>
    <w:p w14:paraId="543435ED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nem</w:t>
      </w:r>
      <w:r>
        <w:rPr>
          <w:rFonts w:ascii="Times New Roman" w:hAnsi="Times New Roman" w:cs="Times New Roman"/>
          <w:sz w:val="24"/>
          <w:szCs w:val="24"/>
        </w:rPr>
        <w:t xml:space="preserve"> annak a kérdése, hogy utópia-e vagy sem. Jézus alapvető választás elé állít, hogy mi szerint akarod élni az életedet: magadnak élsz vagy Istennek?</w:t>
      </w:r>
    </w:p>
    <w:p w14:paraId="720597D1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Próbáljuk jól megérteni ezeket a szavakat:</w:t>
      </w:r>
    </w:p>
    <w:p w14:paraId="5B9E1B25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5B843BC6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Ezért ti elsősorban az Isten országát és annak igazságát keress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étek, s ezeket mind megkapjátok hozzá.”</w:t>
      </w:r>
    </w:p>
    <w:p w14:paraId="7AF5F2E4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48741E79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nem tétlenségre, passzivitásra biztat a földi dolgokkal kapcsolatban. Nem arra, hogy felelőtlenül vagy felületesen végezd a munkádat.</w:t>
      </w:r>
    </w:p>
    <w:p w14:paraId="29C1D55C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Jézus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gondterheltség </w:t>
      </w:r>
      <w:r>
        <w:rPr>
          <w:rFonts w:ascii="Times New Roman" w:hAnsi="Times New Roman" w:cs="Times New Roman"/>
          <w:sz w:val="24"/>
          <w:szCs w:val="24"/>
        </w:rPr>
        <w:t xml:space="preserve">helyett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törődést, odafigyelést </w:t>
      </w:r>
      <w:r>
        <w:rPr>
          <w:rFonts w:ascii="Times New Roman" w:hAnsi="Times New Roman" w:cs="Times New Roman"/>
          <w:sz w:val="24"/>
          <w:szCs w:val="24"/>
        </w:rPr>
        <w:t>kér, megszabadít az a</w:t>
      </w:r>
      <w:r>
        <w:rPr>
          <w:rFonts w:ascii="Times New Roman" w:hAnsi="Times New Roman" w:cs="Times New Roman"/>
          <w:sz w:val="24"/>
          <w:szCs w:val="24"/>
        </w:rPr>
        <w:t>ggodalomtól, a félelemtől, a nyugtalanságtól.</w:t>
      </w:r>
    </w:p>
    <w:p w14:paraId="0C22F641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mondja: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Ezért ti </w:t>
      </w:r>
      <w:r>
        <w:rPr>
          <w:rFonts w:ascii="Times New Roman" w:hAnsi="Times New Roman" w:cs="Times New Roman"/>
          <w:sz w:val="24"/>
          <w:szCs w:val="24"/>
        </w:rPr>
        <w:t xml:space="preserve">elsősorban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Isten országát és annak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igazságát keressétek.” Elsősorban,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azt jelenti, hogy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mindenekelőtt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ten országát keressük, ez van az első helyen, de ez nem zárja ki, hogy a keresztény </w:t>
      </w:r>
      <w:r>
        <w:rPr>
          <w:rFonts w:ascii="Times New Roman" w:hAnsi="Times New Roman" w:cs="Times New Roman"/>
          <w:sz w:val="24"/>
          <w:szCs w:val="24"/>
        </w:rPr>
        <w:t>ember foglalkozzék életének egyéb szükségleteivel is.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Isten országát és annak igazságát keresni” </w:t>
      </w:r>
      <w:r>
        <w:rPr>
          <w:rFonts w:ascii="Times New Roman" w:hAnsi="Times New Roman" w:cs="Times New Roman"/>
          <w:sz w:val="24"/>
          <w:szCs w:val="24"/>
        </w:rPr>
        <w:t>azt is jelenti, hogy Istennek tetsző életet élünk, úgy, ahogy Jézus az evangéliumban megmutatta.</w:t>
      </w:r>
    </w:p>
    <w:p w14:paraId="344DC832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Isten országát keresve tapasztalhatja meg a keresztény e</w:t>
      </w:r>
      <w:r>
        <w:rPr>
          <w:rFonts w:ascii="Times New Roman" w:hAnsi="Times New Roman" w:cs="Times New Roman"/>
          <w:sz w:val="24"/>
          <w:szCs w:val="24"/>
        </w:rPr>
        <w:t>mber a maga ügyeiben is az Atya csodálatos erejét.</w:t>
      </w:r>
    </w:p>
    <w:p w14:paraId="270602ED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Elmesélek egy történetet.</w:t>
      </w:r>
    </w:p>
    <w:p w14:paraId="2CAB12FE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ideje történt, mégis hihetetlenül aktuálisnak tűnik. Sok fiatalt ismerek ugyanis, akik úgy élnek, ahogy ez a lány.</w:t>
      </w:r>
    </w:p>
    <w:p w14:paraId="3A046C65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Elvirának hívták. Tanítóképzőbe járt, és nagyon szegény volt.</w:t>
      </w:r>
      <w:r>
        <w:rPr>
          <w:rFonts w:ascii="Times New Roman" w:hAnsi="Times New Roman" w:cs="Times New Roman"/>
          <w:sz w:val="24"/>
          <w:szCs w:val="24"/>
        </w:rPr>
        <w:t xml:space="preserve"> Csak a kiváló tanulmányi eredménye biztosíthatta a továbbtanulását. Erős volt a hite. Filozófiatanára ateista volt, ezért Jézus és az egyház igazságait gyakran homályosan, ha éppen nem eltorzítva magyarázta. A lánynak felforrt a vére. Nem maga miatt, hane</w:t>
      </w:r>
      <w:r>
        <w:rPr>
          <w:rFonts w:ascii="Times New Roman" w:hAnsi="Times New Roman" w:cs="Times New Roman"/>
          <w:sz w:val="24"/>
          <w:szCs w:val="24"/>
        </w:rPr>
        <w:t>m Isten iránti szeretetből, az igazságért, társai miatt. Bár tudta, hogy ha ellentmond a tanárnak, rossz jegyet kaphat, mégis erősebb volt, amit belül érzett. Minden alkalommal feltette a kezét: „Ez így nem igaz, tanár úr!” Talán nem tudott mindig elég érv</w:t>
      </w:r>
      <w:r>
        <w:rPr>
          <w:rFonts w:ascii="Times New Roman" w:hAnsi="Times New Roman" w:cs="Times New Roman"/>
          <w:sz w:val="24"/>
          <w:szCs w:val="24"/>
        </w:rPr>
        <w:t>et felsorakoztatni ahhoz, hogy szembeszálljon a tanár fejtegetéseivel, csak annyit tudott mondani, hogy „nem igaz”, de ebben benne volt a hite, amely együtt jár az igazság ajándékával, és elgondolkodtatja az embert.</w:t>
      </w:r>
    </w:p>
    <w:p w14:paraId="56BF3B87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Társai, akik szerették, megpróbálták leb</w:t>
      </w:r>
      <w:r>
        <w:rPr>
          <w:rFonts w:ascii="Times New Roman" w:hAnsi="Times New Roman" w:cs="Times New Roman"/>
          <w:sz w:val="24"/>
          <w:szCs w:val="24"/>
        </w:rPr>
        <w:t>eszélni közbeszólásairól, hogy ne ártson magának, de nem sikerült nekik.</w:t>
      </w:r>
    </w:p>
    <w:p w14:paraId="015B85E9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Elmúlt néhány hónap, és elérkeztek a bizonyítványosztáshoz. A </w:t>
      </w:r>
      <w:r>
        <w:rPr>
          <w:rFonts w:ascii="Times New Roman" w:hAnsi="Times New Roman" w:cs="Times New Roman"/>
          <w:sz w:val="24"/>
          <w:szCs w:val="24"/>
        </w:rPr>
        <w:t>lány remegve vette kezébe bizonyítványát, és ujjongás töltötte el: a legjobb osztályzatot kapta!</w:t>
      </w:r>
    </w:p>
    <w:p w14:paraId="2F2CE348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Elsősorban azt kereste, </w:t>
      </w:r>
      <w:r>
        <w:rPr>
          <w:rFonts w:ascii="Times New Roman" w:hAnsi="Times New Roman" w:cs="Times New Roman"/>
          <w:sz w:val="24"/>
          <w:szCs w:val="24"/>
        </w:rPr>
        <w:t>hogy Isten és az Ő igazsága győzedelmeskedjen, és bőséggel megkapta a többit.</w:t>
      </w:r>
    </w:p>
    <w:p w14:paraId="68181E5E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0051DFFF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Ezért ti elsősorban az Isten országát és annak igazságát keressétek, s ezeket mind megkapjátok hozzá.”</w:t>
      </w:r>
    </w:p>
    <w:p w14:paraId="600ADB5A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1B8E01DC" w14:textId="77777777" w:rsidR="00000000" w:rsidRDefault="004656EF">
      <w:pPr>
        <w:pStyle w:val="kenyer"/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te is az Atya országát keresed, megtapasztalod, hogy Isten mindenben </w:t>
      </w:r>
      <w:r>
        <w:rPr>
          <w:rFonts w:ascii="Times New Roman" w:hAnsi="Times New Roman" w:cs="Times New Roman"/>
          <w:sz w:val="24"/>
          <w:szCs w:val="24"/>
        </w:rPr>
        <w:t>gondot visel rád, amire szükséged van. Így felfedezed majd, hogy mennyire egyszerű, ugyanakkor rendkívüli az evangélium.</w:t>
      </w:r>
    </w:p>
    <w:p w14:paraId="31EA27F2" w14:textId="77777777" w:rsidR="00000000" w:rsidRDefault="004656EF">
      <w:pPr>
        <w:pStyle w:val="kenyer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F0B2C47" w14:textId="77777777" w:rsidR="00000000" w:rsidRDefault="004656EF">
      <w:pPr>
        <w:pStyle w:val="Chiar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p w14:paraId="6AAE96ED" w14:textId="77777777" w:rsidR="00000000" w:rsidRDefault="004656EF">
      <w:pPr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6724" w14:textId="77777777" w:rsidR="00000000" w:rsidRDefault="004656EF">
      <w:r>
        <w:separator/>
      </w:r>
    </w:p>
  </w:endnote>
  <w:endnote w:type="continuationSeparator" w:id="0">
    <w:p w14:paraId="4FE3C2F0" w14:textId="77777777" w:rsidR="00000000" w:rsidRDefault="0046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B1B" w14:textId="77777777" w:rsidR="00000000" w:rsidRDefault="004656EF">
      <w:r>
        <w:separator/>
      </w:r>
    </w:p>
  </w:footnote>
  <w:footnote w:type="continuationSeparator" w:id="0">
    <w:p w14:paraId="793D7ED3" w14:textId="77777777" w:rsidR="00000000" w:rsidRDefault="004656EF">
      <w:r>
        <w:continuationSeparator/>
      </w:r>
    </w:p>
  </w:footnote>
  <w:footnote w:id="1">
    <w:p w14:paraId="68FC7EB5" w14:textId="77777777" w:rsidR="00000000" w:rsidRDefault="004656EF">
      <w:pPr>
        <w:pStyle w:val="Lbjegyzetszveg"/>
      </w:pPr>
      <w:r>
        <w:rPr>
          <w:rStyle w:val="Lbjegyzet-hivatkozs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Az Élet Igéje, 1979. május</w:t>
      </w:r>
      <w:r>
        <w:rPr>
          <w:rFonts w:ascii="Times New Roman" w:hAnsi="Times New Roman" w:cs="Times New Roman"/>
        </w:rPr>
        <w:br/>
        <w:t>Megjelent: Chiara Lubich és más keresztények: Éljük az Igét II., Budapest, 2008, 7-9.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56EF"/>
    <w:rsid w:val="004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6AD56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nyer">
    <w:name w:val="kenyer"/>
    <w:basedOn w:val="Norml"/>
    <w:uiPriority w:val="99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ige">
    <w:name w:val="ige"/>
    <w:basedOn w:val="kenyer"/>
    <w:uiPriority w:val="99"/>
    <w:pPr>
      <w:ind w:firstLine="0"/>
      <w:jc w:val="center"/>
    </w:pPr>
    <w:rPr>
      <w:i/>
      <w:iCs/>
    </w:rPr>
  </w:style>
  <w:style w:type="paragraph" w:customStyle="1" w:styleId="resz">
    <w:name w:val="resz"/>
    <w:basedOn w:val="kenyer"/>
    <w:uiPriority w:val="99"/>
    <w:pPr>
      <w:spacing w:after="454"/>
      <w:ind w:firstLine="0"/>
      <w:jc w:val="center"/>
    </w:pPr>
  </w:style>
  <w:style w:type="paragraph" w:customStyle="1" w:styleId="tompa">
    <w:name w:val="tompa"/>
    <w:basedOn w:val="kenyer"/>
    <w:uiPriority w:val="99"/>
    <w:pPr>
      <w:ind w:firstLine="0"/>
    </w:pPr>
  </w:style>
  <w:style w:type="paragraph" w:customStyle="1" w:styleId="Chiara">
    <w:name w:val="Chiara"/>
    <w:basedOn w:val="Norml"/>
    <w:uiPriority w:val="99"/>
    <w:pPr>
      <w:autoSpaceDE w:val="0"/>
      <w:autoSpaceDN w:val="0"/>
      <w:adjustRightInd w:val="0"/>
      <w:spacing w:after="567" w:line="288" w:lineRule="auto"/>
      <w:ind w:firstLine="227"/>
      <w:jc w:val="right"/>
      <w:textAlignment w:val="center"/>
    </w:pPr>
    <w:rPr>
      <w:rFonts w:ascii="Minion Pro" w:hAnsi="Minion Pro" w:cs="Minion Pro"/>
      <w:i/>
      <w:iCs/>
      <w:color w:val="000000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4019</Characters>
  <Application>Microsoft Office Word</Application>
  <DocSecurity>0</DocSecurity>
  <Lines>33</Lines>
  <Paragraphs>9</Paragraphs>
  <ScaleCrop>false</ScaleCrop>
  <Company>Alapítvány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„Ezért ti elsősorban az Isten országát és annak igazságát keressétek, s ezeket mind megkapjátok hozzá</dc:title>
  <dc:subject/>
  <dc:creator>Új Város</dc:creator>
  <cp:keywords/>
  <dc:description/>
  <cp:lastModifiedBy>Sándor Bodnár</cp:lastModifiedBy>
  <cp:revision>2</cp:revision>
  <dcterms:created xsi:type="dcterms:W3CDTF">2021-06-23T13:03:00Z</dcterms:created>
  <dcterms:modified xsi:type="dcterms:W3CDTF">2021-06-23T13:03:00Z</dcterms:modified>
</cp:coreProperties>
</file>