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9AAE" w14:textId="77777777" w:rsidR="00000000" w:rsidRDefault="00552200">
      <w:pPr>
        <w:jc w:val="right"/>
      </w:pPr>
      <w:r>
        <w:t>Életige 2005. december</w:t>
      </w:r>
    </w:p>
    <w:p w14:paraId="3F2CE2F2" w14:textId="77777777" w:rsidR="00000000" w:rsidRDefault="00552200">
      <w:pPr>
        <w:jc w:val="right"/>
      </w:pPr>
    </w:p>
    <w:p w14:paraId="380B40AC" w14:textId="77777777" w:rsidR="00000000" w:rsidRDefault="00552200">
      <w:pPr>
        <w:jc w:val="both"/>
      </w:pPr>
    </w:p>
    <w:p w14:paraId="22BCC966" w14:textId="77777777" w:rsidR="00000000" w:rsidRDefault="00552200">
      <w:pPr>
        <w:jc w:val="both"/>
        <w:rPr>
          <w:b/>
          <w:bCs/>
        </w:rPr>
      </w:pPr>
      <w:r>
        <w:rPr>
          <w:b/>
          <w:bCs/>
          <w:i/>
          <w:iCs/>
        </w:rPr>
        <w:t xml:space="preserve">„Készítsetek utat a pusztában az Úrnak, egyengessétek Istenünk ösvényét a sivatagon át!” </w:t>
      </w:r>
      <w:r>
        <w:rPr>
          <w:b/>
          <w:bCs/>
        </w:rPr>
        <w:t>(Iz 40,3)</w:t>
      </w:r>
    </w:p>
    <w:p w14:paraId="3F870966" w14:textId="77777777" w:rsidR="00000000" w:rsidRDefault="00552200">
      <w:pPr>
        <w:jc w:val="both"/>
        <w:rPr>
          <w:b/>
          <w:bCs/>
        </w:rPr>
      </w:pPr>
    </w:p>
    <w:p w14:paraId="3A806280" w14:textId="77777777" w:rsidR="00000000" w:rsidRDefault="00552200">
      <w:pPr>
        <w:ind w:firstLine="425"/>
        <w:jc w:val="both"/>
      </w:pPr>
      <w:r>
        <w:t>Izajás ezzel a reményteli kiáltással fordul Izrael népéhez, amely már 50 éve él számű</w:t>
      </w:r>
      <w:r>
        <w:t>zetésben a mezopotámiai Babilóniában. Az Úr végre elküldte hírnökét, hogy hírül adja a szabadulást, a hazatérést. Úgy, mint az egyiptomi rabszolgaság idején, Isten újra népe élére áll, és visszavezeti az Ígéret földjére. Ezért helyre kell állítani az utaka</w:t>
      </w:r>
      <w:r>
        <w:t>t, feltölteni a kátyúkat, járhatóvá tenni a hágókat, úgy, ahogy egy uralkodó előtt szokás, aki meglátogatja birodalmát.</w:t>
      </w:r>
    </w:p>
    <w:p w14:paraId="6A4F972C" w14:textId="77777777" w:rsidR="00000000" w:rsidRDefault="00552200">
      <w:pPr>
        <w:ind w:firstLine="425"/>
        <w:jc w:val="both"/>
      </w:pPr>
      <w:r>
        <w:t>Öt évszázaddal később Keresztelő János a Jordán partvidékén megismétli Izajás próféta örömteli híradását: most maga a Messiás érkezik.</w:t>
      </w:r>
    </w:p>
    <w:p w14:paraId="0A67688D" w14:textId="77777777" w:rsidR="00000000" w:rsidRDefault="00552200">
      <w:pPr>
        <w:jc w:val="both"/>
      </w:pPr>
    </w:p>
    <w:p w14:paraId="3C229C79" w14:textId="77777777" w:rsidR="00000000" w:rsidRDefault="0055220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„Készítsetek utat a pusztában az Úrnak, egyengessétek Istenünk ösvényét a sivatagon át!”</w:t>
      </w:r>
    </w:p>
    <w:p w14:paraId="16D9B117" w14:textId="77777777" w:rsidR="00000000" w:rsidRDefault="00552200">
      <w:pPr>
        <w:jc w:val="both"/>
        <w:rPr>
          <w:b/>
          <w:bCs/>
          <w:i/>
          <w:iCs/>
        </w:rPr>
      </w:pPr>
    </w:p>
    <w:p w14:paraId="386B7EBF" w14:textId="77777777" w:rsidR="00000000" w:rsidRDefault="00552200">
      <w:pPr>
        <w:ind w:firstLine="425"/>
        <w:jc w:val="both"/>
      </w:pPr>
      <w:r>
        <w:t>Minden évben karácsonyra készülve halljuk ezt a felhívást. Isten, aki öröktől fogva kifejezte égő vágyát, hogy gyermekeivel legyen, jön, hogy „közöttünk lakozzék”</w:t>
      </w:r>
      <w:r>
        <w:rPr>
          <w:rStyle w:val="Lbjegyzet-hivatkozs"/>
        </w:rPr>
        <w:footnoteReference w:id="1"/>
      </w:r>
      <w:r>
        <w:t>. Ma is az ajtóban áll, és zörget, mert be akar jönni, hogy velünk „étkezzen”</w:t>
      </w:r>
      <w:r>
        <w:rPr>
          <w:rStyle w:val="Lbjegyzet-hivatkozs"/>
        </w:rPr>
        <w:footnoteReference w:id="2"/>
      </w:r>
      <w:r>
        <w:t>.</w:t>
      </w:r>
    </w:p>
    <w:p w14:paraId="0EEA327E" w14:textId="77777777" w:rsidR="00000000" w:rsidRDefault="00552200">
      <w:pPr>
        <w:ind w:firstLine="425"/>
        <w:jc w:val="both"/>
      </w:pPr>
      <w:r>
        <w:t>Mi is gyakran érezzük a vágyat, hogy találkozzunk vele, hogy ott legyen mellettünk életünk útján, hogy az Ő fénye árasszon el minket. Ahhoz, hogy beléphes</w:t>
      </w:r>
      <w:r>
        <w:t>sen az életünkbe, el kell hárítanunk az akadályokat. De most már nem arról van szó, hogy egyengessük az utakat, hanem arról, hogy megnyissuk a szívünket.</w:t>
      </w:r>
    </w:p>
    <w:p w14:paraId="499FBBBA" w14:textId="77777777" w:rsidR="00000000" w:rsidRDefault="00552200">
      <w:pPr>
        <w:ind w:firstLine="425"/>
        <w:jc w:val="both"/>
      </w:pPr>
      <w:r>
        <w:t>Jézus maga is felsorol néhány akadályt, amelyek bezárják a szívünket: „lopás, gyilkosság, házasságtöré</w:t>
      </w:r>
      <w:r>
        <w:t>s, kapzsiság, rosszindulat, csalás, kicsapongás, irigység, káromlás, kevélység…”</w:t>
      </w:r>
      <w:r>
        <w:rPr>
          <w:rStyle w:val="Lbjegyzet-hivatkozs"/>
        </w:rPr>
        <w:footnoteReference w:id="3"/>
      </w:r>
      <w:r>
        <w:t>. Időnként a rokonaink vagy ismerőseink iránt táplált neheztelés gátol, vagy a faji előítélet, közöny a mellettünk élők szükségletei iránt, a gyér figyelmesség és</w:t>
      </w:r>
      <w:r>
        <w:t xml:space="preserve"> szeretet a családban…</w:t>
      </w:r>
    </w:p>
    <w:p w14:paraId="0FF1B201" w14:textId="77777777" w:rsidR="00000000" w:rsidRDefault="00552200">
      <w:pPr>
        <w:ind w:firstLine="425"/>
        <w:jc w:val="both"/>
      </w:pPr>
      <w:r>
        <w:t>E számos akadály ellenében, amelyek meghiúsítják az Istennel való találkozást, ismét elhangzik a meghívás:</w:t>
      </w:r>
    </w:p>
    <w:p w14:paraId="46468543" w14:textId="77777777" w:rsidR="00000000" w:rsidRDefault="00552200">
      <w:pPr>
        <w:jc w:val="both"/>
      </w:pPr>
    </w:p>
    <w:p w14:paraId="1A733E53" w14:textId="77777777" w:rsidR="00000000" w:rsidRDefault="0055220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„Készítsetek utat a pusztában az Úrnak, egyengessétek Istenünk ösvényét a sivatagon át!”</w:t>
      </w:r>
    </w:p>
    <w:p w14:paraId="522AA79B" w14:textId="77777777" w:rsidR="00000000" w:rsidRDefault="00552200">
      <w:pPr>
        <w:jc w:val="both"/>
      </w:pPr>
    </w:p>
    <w:p w14:paraId="496CBAA7" w14:textId="77777777" w:rsidR="00000000" w:rsidRDefault="00552200">
      <w:pPr>
        <w:ind w:firstLine="425"/>
        <w:jc w:val="both"/>
      </w:pPr>
      <w:r>
        <w:t>De konkrétan hogyan készítsünk Neki</w:t>
      </w:r>
      <w:r>
        <w:t xml:space="preserve"> utat?</w:t>
      </w:r>
    </w:p>
    <w:p w14:paraId="6B416E3C" w14:textId="77777777" w:rsidR="00000000" w:rsidRDefault="00552200">
      <w:pPr>
        <w:ind w:firstLine="425"/>
        <w:jc w:val="both"/>
      </w:pPr>
      <w:r>
        <w:t>Úgy, hogy bocsánatot kérünk tőle minden alkalommal, amikor észrevesszük, hogy gátat vetettünk a vele való közösségnek.</w:t>
      </w:r>
    </w:p>
    <w:p w14:paraId="482EDE45" w14:textId="77777777" w:rsidR="00000000" w:rsidRDefault="00552200">
      <w:pPr>
        <w:ind w:firstLine="425"/>
        <w:jc w:val="both"/>
      </w:pPr>
      <w:r>
        <w:t>Az alázat és az igazság őszinte megnyilvánulása ez, melyben olyannak mutatkozunk előtte, amilyenek vagyunk, beismerve törékenységü</w:t>
      </w:r>
      <w:r>
        <w:t>nket, hibáinkat, bűneinket.</w:t>
      </w:r>
    </w:p>
    <w:p w14:paraId="4911DB40" w14:textId="77777777" w:rsidR="00000000" w:rsidRDefault="00552200">
      <w:pPr>
        <w:ind w:firstLine="425"/>
        <w:jc w:val="both"/>
      </w:pPr>
      <w:r>
        <w:t>Ugyanakkor a bizalom megnyilatkozása is, mellyel elismerjük atyai szeretetét, hogy „könyörületes és gazdag az irgalomban”</w:t>
      </w:r>
      <w:r>
        <w:rPr>
          <w:rStyle w:val="Lbjegyzet-hivatkozs"/>
        </w:rPr>
        <w:footnoteReference w:id="4"/>
      </w:r>
      <w:r>
        <w:t>.</w:t>
      </w:r>
    </w:p>
    <w:p w14:paraId="4D150C74" w14:textId="77777777" w:rsidR="00000000" w:rsidRDefault="00552200">
      <w:pPr>
        <w:ind w:firstLine="425"/>
        <w:jc w:val="both"/>
      </w:pPr>
      <w:r>
        <w:t>A bocsánatkéréssel fejezhetjük ki azt is, hogy javítani akarunk és újrakezdeni.</w:t>
      </w:r>
    </w:p>
    <w:p w14:paraId="3B8B8EB0" w14:textId="77777777" w:rsidR="00000000" w:rsidRDefault="00552200">
      <w:pPr>
        <w:ind w:firstLine="425"/>
        <w:jc w:val="both"/>
      </w:pPr>
      <w:r>
        <w:t>Időt s</w:t>
      </w:r>
      <w:r>
        <w:t>zánhatunk rá este, elalvás előtt – ez a legalkalmasabb pillanat arra, hogy megálljunk, hogy átfussuk az elmúlt napot, és bocsánatot kérjünk tőle.</w:t>
      </w:r>
    </w:p>
    <w:p w14:paraId="73EDD9E4" w14:textId="77777777" w:rsidR="00000000" w:rsidRDefault="00552200">
      <w:pPr>
        <w:ind w:firstLine="425"/>
        <w:jc w:val="both"/>
      </w:pPr>
      <w:r>
        <w:t>Nagyobb tudatossággal és intenzitással élhetjük meg a szentmise kezdő imáját, amikor a közösség tagjaival együ</w:t>
      </w:r>
      <w:r>
        <w:t>tt bűneink bocsánatát kérjük.</w:t>
      </w:r>
    </w:p>
    <w:p w14:paraId="06CCE582" w14:textId="77777777" w:rsidR="00000000" w:rsidRDefault="00552200">
      <w:pPr>
        <w:ind w:firstLine="425"/>
        <w:jc w:val="both"/>
      </w:pPr>
      <w:r>
        <w:lastRenderedPageBreak/>
        <w:t>Ezen felül óriási ajándék a személyes gyónás, Isten bocsánatának szentsége. Olyan találkozás ez az Úrral, melyben odaadhatjuk neki minden hibánkat. Felszabadultan mehetünk tovább, azzal a bizonyossággal, hogy megú</w:t>
      </w:r>
      <w:r>
        <w:t>jultunk, és azzal az örömmel, hogy újra Isten igazi gyermekeinek tudhatjuk magunkat.</w:t>
      </w:r>
    </w:p>
    <w:p w14:paraId="7D8D726E" w14:textId="77777777" w:rsidR="00000000" w:rsidRDefault="00552200">
      <w:pPr>
        <w:ind w:firstLine="425"/>
        <w:jc w:val="both"/>
      </w:pPr>
      <w:r>
        <w:t>Maga Isten az, aki megbocsátásával elhárít minden akadályt, aki „egyengeti az utat”, és mindannyiunkkal helyreállítja a szeretet-kapcsolatot.</w:t>
      </w:r>
    </w:p>
    <w:p w14:paraId="366BEDBB" w14:textId="77777777" w:rsidR="00000000" w:rsidRDefault="00552200">
      <w:pPr>
        <w:jc w:val="both"/>
      </w:pPr>
    </w:p>
    <w:p w14:paraId="658BFDDE" w14:textId="77777777" w:rsidR="00000000" w:rsidRDefault="0055220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„Készítsetek utat a pusztába</w:t>
      </w:r>
      <w:r>
        <w:rPr>
          <w:b/>
          <w:bCs/>
          <w:i/>
          <w:iCs/>
        </w:rPr>
        <w:t>n az Úrnak, egyengessétek Istenünk ösvényét a sivatagon át!”</w:t>
      </w:r>
    </w:p>
    <w:p w14:paraId="46970CCF" w14:textId="77777777" w:rsidR="00000000" w:rsidRDefault="00552200">
      <w:pPr>
        <w:jc w:val="both"/>
      </w:pPr>
    </w:p>
    <w:p w14:paraId="2BD32EE7" w14:textId="77777777" w:rsidR="00000000" w:rsidRDefault="00552200">
      <w:pPr>
        <w:ind w:firstLine="425"/>
        <w:jc w:val="both"/>
      </w:pPr>
      <w:r>
        <w:t>Ezt tapasztalta meg Lujza is. Sok szenvedés érte életében: haverok, kábítószer, erkölcsi züllés. Megpróbált felülemelkedni ezen, mígnem sikerült megszabadulnia a kábítószerfüggéstől. Addigra vis</w:t>
      </w:r>
      <w:r>
        <w:t>zont már végzetesen megpecsételődött a sorsa: egy elkapkodott polgári házasságkötés után megjelentek nála az AIDS első tünetei; ezért férje elhagyta.</w:t>
      </w:r>
    </w:p>
    <w:p w14:paraId="5FBB1541" w14:textId="77777777" w:rsidR="00000000" w:rsidRDefault="00552200">
      <w:pPr>
        <w:ind w:firstLine="425"/>
        <w:jc w:val="both"/>
      </w:pPr>
      <w:r>
        <w:t>Lujza egyedül találta magát, kudarcai súlyával. Ekkor találkozott egy keresztény csoporttal, akik élték az</w:t>
      </w:r>
      <w:r>
        <w:t xml:space="preserve"> életigét, és megosztották az ezzel kapcsolatos tapasztalataikat. Egy új, addig ismeretlen világ tárult fel előtte. Most, hogy megismerte azt az Istent, aki Szeretet, nem tarthatta meg többé magának a bűneit, hinnie kellett azok bocsánatában. Élete megvált</w:t>
      </w:r>
      <w:r>
        <w:t>ozott: a megbocsátás a fájdalom és a betegség ellenére egy soha meg nem tapasztalt örömre tárta ki a lelkét. Arcán új szépség ragyogott, melyet még a betegség súlyosbodása sem torzított el. Az orvosokat megdöbbentette a derűje.</w:t>
      </w:r>
    </w:p>
    <w:p w14:paraId="272B4771" w14:textId="77777777" w:rsidR="00000000" w:rsidRDefault="00552200">
      <w:pPr>
        <w:ind w:firstLine="425"/>
        <w:jc w:val="both"/>
      </w:pPr>
      <w:r>
        <w:t>Megtapasztalta az újjászület</w:t>
      </w:r>
      <w:r>
        <w:t>ést.</w:t>
      </w:r>
    </w:p>
    <w:p w14:paraId="426071F3" w14:textId="77777777" w:rsidR="00000000" w:rsidRDefault="00552200">
      <w:pPr>
        <w:ind w:firstLine="425"/>
        <w:jc w:val="both"/>
      </w:pPr>
      <w:r>
        <w:t>Halála napján fehérbe öltöztették, ahogyan kérte. Minden rög elsimult előtte a mennyei találkozáshoz vezető úton.</w:t>
      </w:r>
    </w:p>
    <w:p w14:paraId="09003E17" w14:textId="77777777" w:rsidR="00000000" w:rsidRDefault="00552200">
      <w:pPr>
        <w:jc w:val="both"/>
      </w:pPr>
    </w:p>
    <w:p w14:paraId="695A9E6B" w14:textId="77777777" w:rsidR="00000000" w:rsidRDefault="00552200">
      <w:pPr>
        <w:ind w:firstLine="6237"/>
        <w:jc w:val="both"/>
      </w:pPr>
      <w:r>
        <w:t>Chiara Lubich</w:t>
      </w:r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2ACF2" w14:textId="77777777" w:rsidR="00000000" w:rsidRDefault="00552200">
      <w:r>
        <w:separator/>
      </w:r>
    </w:p>
  </w:endnote>
  <w:endnote w:type="continuationSeparator" w:id="0">
    <w:p w14:paraId="04F117A6" w14:textId="77777777" w:rsidR="00000000" w:rsidRDefault="0055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C5333" w14:textId="77777777" w:rsidR="00000000" w:rsidRDefault="00552200">
      <w:r>
        <w:separator/>
      </w:r>
    </w:p>
  </w:footnote>
  <w:footnote w:type="continuationSeparator" w:id="0">
    <w:p w14:paraId="0963EA78" w14:textId="77777777" w:rsidR="00000000" w:rsidRDefault="00552200">
      <w:r>
        <w:continuationSeparator/>
      </w:r>
    </w:p>
  </w:footnote>
  <w:footnote w:id="1">
    <w:p w14:paraId="047FB81B" w14:textId="77777777" w:rsidR="00000000" w:rsidRDefault="00552200">
      <w:pPr>
        <w:pStyle w:val="Lbjegyzetszveg"/>
      </w:pPr>
      <w:r>
        <w:rPr>
          <w:rStyle w:val="Lbjegyzet-hivatkozs"/>
        </w:rPr>
        <w:footnoteRef/>
      </w:r>
      <w:r>
        <w:t xml:space="preserve"> J</w:t>
      </w:r>
      <w:r>
        <w:t>n 1,14</w:t>
      </w:r>
    </w:p>
  </w:footnote>
  <w:footnote w:id="2">
    <w:p w14:paraId="32C68C59" w14:textId="77777777" w:rsidR="00000000" w:rsidRDefault="00552200">
      <w:pPr>
        <w:pStyle w:val="Lbjegyzetszveg"/>
      </w:pPr>
      <w:r>
        <w:rPr>
          <w:rStyle w:val="Lbjegyzet-hivatkozs"/>
        </w:rPr>
        <w:footnoteRef/>
      </w:r>
      <w:r>
        <w:t xml:space="preserve"> vö. Jel 3,20</w:t>
      </w:r>
    </w:p>
  </w:footnote>
  <w:footnote w:id="3">
    <w:p w14:paraId="0602F014" w14:textId="77777777" w:rsidR="00000000" w:rsidRDefault="00552200">
      <w:pPr>
        <w:pStyle w:val="Lbjegyzetszveg"/>
      </w:pPr>
      <w:r>
        <w:rPr>
          <w:rStyle w:val="Lbjegyzet-hivatkozs"/>
        </w:rPr>
        <w:footnoteRef/>
      </w:r>
      <w:r>
        <w:t xml:space="preserve"> Mk 7,21-22</w:t>
      </w:r>
    </w:p>
  </w:footnote>
  <w:footnote w:id="4">
    <w:p w14:paraId="39C0D627" w14:textId="77777777" w:rsidR="00000000" w:rsidRDefault="00552200">
      <w:pPr>
        <w:pStyle w:val="Lbjegyzetszveg"/>
      </w:pPr>
      <w:r>
        <w:rPr>
          <w:rStyle w:val="Lbjegyzet-hivatkozs"/>
        </w:rPr>
        <w:footnoteRef/>
      </w:r>
      <w:r>
        <w:t xml:space="preserve"> vö. Zsolt 103,8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52200"/>
    <w:rsid w:val="0055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B773F"/>
  <w14:defaultImageDpi w14:val="0"/>
  <w15:docId w15:val="{869AB963-53BB-4302-B323-70B4629E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3818</Characters>
  <Application>Microsoft Office Word</Application>
  <DocSecurity>0</DocSecurity>
  <Lines>31</Lines>
  <Paragraphs>8</Paragraphs>
  <ScaleCrop>false</ScaleCrop>
  <Company>budafoki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 2005</dc:title>
  <dc:subject/>
  <dc:creator>adsum</dc:creator>
  <cp:keywords/>
  <dc:description/>
  <cp:lastModifiedBy>Sándor Bodnár</cp:lastModifiedBy>
  <cp:revision>2</cp:revision>
  <dcterms:created xsi:type="dcterms:W3CDTF">2021-06-23T13:18:00Z</dcterms:created>
  <dcterms:modified xsi:type="dcterms:W3CDTF">2021-06-23T13:18:00Z</dcterms:modified>
</cp:coreProperties>
</file>